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>СОВЕТ ДЕПУТАТОВ БИАЗИНСКОГО СЕЛЬСОВЕТА</w:t>
      </w:r>
    </w:p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                                   </w:t>
      </w:r>
    </w:p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1D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261D3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261D3" w:rsidRPr="005261D3" w:rsidRDefault="005261D3" w:rsidP="0052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 xml:space="preserve">  Сорок третьей сессии</w:t>
      </w:r>
    </w:p>
    <w:p w:rsidR="005261D3" w:rsidRDefault="005261D3" w:rsidP="00526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1D3" w:rsidRPr="005261D3" w:rsidRDefault="005261D3" w:rsidP="00526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1D3" w:rsidRPr="005261D3" w:rsidRDefault="005261D3" w:rsidP="00526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1D3">
        <w:rPr>
          <w:rFonts w:ascii="Times New Roman" w:eastAsia="Times New Roman" w:hAnsi="Times New Roman" w:cs="Times New Roman"/>
          <w:sz w:val="28"/>
          <w:szCs w:val="28"/>
        </w:rPr>
        <w:t xml:space="preserve">30.09.2019                                     с.  Биаза                                                     № </w:t>
      </w:r>
      <w:r w:rsidR="00F4673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06118" w:rsidRPr="00DE7D78" w:rsidRDefault="00D06118" w:rsidP="00D0611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D06118" w:rsidRPr="00905E90" w:rsidRDefault="00D06118" w:rsidP="0067214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905E9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905E9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33567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Pr="00905E90">
        <w:rPr>
          <w:rFonts w:ascii="Times New Roman" w:hAnsi="Times New Roman" w:cs="Times New Roman"/>
          <w:sz w:val="28"/>
          <w:szCs w:val="28"/>
        </w:rPr>
        <w:t xml:space="preserve"> </w:t>
      </w:r>
      <w:r w:rsidRPr="00905E9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33567">
        <w:rPr>
          <w:rFonts w:ascii="Times New Roman" w:hAnsi="Times New Roman" w:cs="Times New Roman"/>
          <w:bCs/>
          <w:sz w:val="28"/>
          <w:szCs w:val="28"/>
        </w:rPr>
        <w:t>19.02.2019</w:t>
      </w:r>
      <w:r w:rsidRPr="00905E9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33567">
        <w:rPr>
          <w:rFonts w:ascii="Times New Roman" w:hAnsi="Times New Roman" w:cs="Times New Roman"/>
          <w:bCs/>
          <w:sz w:val="28"/>
          <w:szCs w:val="28"/>
        </w:rPr>
        <w:t>1</w:t>
      </w:r>
      <w:r w:rsidRPr="00905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E90">
        <w:rPr>
          <w:rFonts w:ascii="Times New Roman" w:hAnsi="Times New Roman" w:cs="Times New Roman"/>
          <w:sz w:val="28"/>
          <w:szCs w:val="28"/>
        </w:rPr>
        <w:t>«Об утверждении пра</w:t>
      </w:r>
      <w:r w:rsidR="00697E69">
        <w:rPr>
          <w:rFonts w:ascii="Times New Roman" w:hAnsi="Times New Roman" w:cs="Times New Roman"/>
          <w:sz w:val="28"/>
          <w:szCs w:val="28"/>
        </w:rPr>
        <w:t>вил благоустройства территории Биазинского сельсовета Северного района Новосибирской области</w:t>
      </w:r>
      <w:r w:rsidRPr="00905E90">
        <w:rPr>
          <w:rFonts w:ascii="Times New Roman" w:hAnsi="Times New Roman" w:cs="Times New Roman"/>
          <w:sz w:val="28"/>
          <w:szCs w:val="28"/>
        </w:rPr>
        <w:t>»</w:t>
      </w:r>
    </w:p>
    <w:p w:rsidR="00D06118" w:rsidRPr="00905E90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97E69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В целях приведения правил </w:t>
      </w:r>
      <w:r w:rsidRPr="00DE7D78">
        <w:rPr>
          <w:rFonts w:ascii="Times New Roman" w:hAnsi="Times New Roman" w:cs="Times New Roman"/>
          <w:bCs/>
          <w:sz w:val="28"/>
          <w:szCs w:val="28"/>
        </w:rPr>
        <w:t>благоустройства территории</w:t>
      </w:r>
      <w:r w:rsidRPr="00DE7D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E69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="00697E69" w:rsidRPr="00DE7D78">
        <w:rPr>
          <w:rFonts w:ascii="Times New Roman" w:hAnsi="Times New Roman" w:cs="Times New Roman"/>
          <w:sz w:val="28"/>
          <w:szCs w:val="28"/>
        </w:rPr>
        <w:t xml:space="preserve"> </w:t>
      </w:r>
      <w:r w:rsidRPr="00DE7D78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законодательством и законодательством Новосибирской области Совет депутатов </w:t>
      </w:r>
      <w:r w:rsidR="00697E69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="00697E69" w:rsidRPr="00DE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118" w:rsidRPr="00DE7D78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>РЕШИЛ:</w:t>
      </w:r>
    </w:p>
    <w:p w:rsidR="00D06118" w:rsidRPr="00F90FAB" w:rsidRDefault="00D06118" w:rsidP="00F90F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r w:rsidR="00F90FAB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="00F90FAB" w:rsidRPr="00DE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D7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0FAB">
        <w:rPr>
          <w:rFonts w:ascii="Times New Roman" w:hAnsi="Times New Roman" w:cs="Times New Roman"/>
          <w:bCs/>
          <w:sz w:val="28"/>
          <w:szCs w:val="28"/>
        </w:rPr>
        <w:t>19.02.2019</w:t>
      </w:r>
      <w:r w:rsidR="00F90FAB" w:rsidRPr="00905E9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90FAB">
        <w:rPr>
          <w:rFonts w:ascii="Times New Roman" w:hAnsi="Times New Roman" w:cs="Times New Roman"/>
          <w:bCs/>
          <w:sz w:val="28"/>
          <w:szCs w:val="28"/>
        </w:rPr>
        <w:t>1</w:t>
      </w:r>
      <w:r w:rsidR="00F90FAB" w:rsidRPr="00905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AB" w:rsidRPr="00905E90">
        <w:rPr>
          <w:rFonts w:ascii="Times New Roman" w:hAnsi="Times New Roman" w:cs="Times New Roman"/>
          <w:sz w:val="28"/>
          <w:szCs w:val="28"/>
        </w:rPr>
        <w:t>«Об утверждении пра</w:t>
      </w:r>
      <w:r w:rsidR="00F90FAB">
        <w:rPr>
          <w:rFonts w:ascii="Times New Roman" w:hAnsi="Times New Roman" w:cs="Times New Roman"/>
          <w:sz w:val="28"/>
          <w:szCs w:val="28"/>
        </w:rPr>
        <w:t>вил благоустройства территории Биазинского сельсовета Северного района Новосибирской области</w:t>
      </w:r>
      <w:r w:rsidR="00F90FAB" w:rsidRPr="00905E90">
        <w:rPr>
          <w:rFonts w:ascii="Times New Roman" w:hAnsi="Times New Roman" w:cs="Times New Roman"/>
          <w:sz w:val="28"/>
          <w:szCs w:val="28"/>
        </w:rPr>
        <w:t>»</w:t>
      </w:r>
      <w:r w:rsidR="00F90FAB">
        <w:rPr>
          <w:rFonts w:ascii="Times New Roman" w:hAnsi="Times New Roman" w:cs="Times New Roman"/>
          <w:sz w:val="28"/>
          <w:szCs w:val="28"/>
        </w:rPr>
        <w:t xml:space="preserve"> </w:t>
      </w:r>
      <w:r w:rsidRPr="00F90FA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6118" w:rsidRDefault="003B633A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1.1.Выгул</w:t>
      </w:r>
      <w:r w:rsidR="00F0396B">
        <w:rPr>
          <w:rFonts w:ascii="Times New Roman" w:hAnsi="Times New Roman" w:cs="Times New Roman"/>
          <w:sz w:val="28"/>
          <w:szCs w:val="28"/>
        </w:rPr>
        <w:t xml:space="preserve"> домашнего животного допускается в местах определенных администрацией Биазинского сельсовета</w:t>
      </w:r>
      <w:r w:rsidR="007034E7">
        <w:rPr>
          <w:rFonts w:ascii="Times New Roman" w:hAnsi="Times New Roman" w:cs="Times New Roman"/>
          <w:sz w:val="28"/>
          <w:szCs w:val="28"/>
        </w:rPr>
        <w:t>:</w:t>
      </w:r>
    </w:p>
    <w:p w:rsidR="007034E7" w:rsidRPr="00DE7D78" w:rsidRDefault="007034E7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Биаза-</w:t>
      </w:r>
      <w:r w:rsidRPr="00895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>окраин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села,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ордон-</w:t>
      </w:r>
      <w:r w:rsidRPr="0038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>окраин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деревни, д.Веселая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 xml:space="preserve"> — окраин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деревни</w:t>
      </w:r>
    </w:p>
    <w:p w:rsidR="00D06118" w:rsidRPr="00DE7D78" w:rsidRDefault="00423858" w:rsidP="0042385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1.2.Пункт 3.5.1 и пункт 3.6 раздела 3 исключить </w:t>
      </w:r>
    </w:p>
    <w:p w:rsidR="00D06118" w:rsidRPr="00DE7D78" w:rsidRDefault="00D06118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6118" w:rsidRPr="00DE7D78" w:rsidRDefault="00D06118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1.3. Раздел </w:t>
      </w:r>
      <w:r w:rsidR="00C51B9C">
        <w:rPr>
          <w:rFonts w:ascii="Times New Roman" w:hAnsi="Times New Roman" w:cs="Times New Roman"/>
          <w:sz w:val="28"/>
          <w:szCs w:val="28"/>
        </w:rPr>
        <w:t>26.1</w:t>
      </w:r>
      <w:r w:rsidRPr="00DE7D7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06118" w:rsidRPr="00DE7D78" w:rsidRDefault="00D06118" w:rsidP="00D06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18" w:rsidRPr="000D6319" w:rsidRDefault="00D06118" w:rsidP="00D061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319">
        <w:rPr>
          <w:rFonts w:ascii="Times New Roman" w:hAnsi="Times New Roman" w:cs="Times New Roman"/>
          <w:sz w:val="28"/>
          <w:szCs w:val="28"/>
        </w:rPr>
        <w:t>«</w:t>
      </w:r>
      <w:r w:rsidR="008A6B0F" w:rsidRPr="000D6319">
        <w:rPr>
          <w:rFonts w:ascii="Times New Roman" w:hAnsi="Times New Roman" w:cs="Times New Roman"/>
          <w:sz w:val="28"/>
          <w:szCs w:val="28"/>
        </w:rPr>
        <w:t>26.1</w:t>
      </w:r>
      <w:r w:rsidRPr="000D6319">
        <w:rPr>
          <w:rFonts w:ascii="Times New Roman" w:hAnsi="Times New Roman" w:cs="Times New Roman"/>
          <w:sz w:val="28"/>
          <w:szCs w:val="28"/>
        </w:rPr>
        <w:t xml:space="preserve">. Порядок участия </w:t>
      </w:r>
      <w:r w:rsidRPr="000D6319">
        <w:rPr>
          <w:rFonts w:ascii="Times New Roman" w:hAnsi="Times New Roman" w:cs="Times New Roman"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0D6319">
        <w:rPr>
          <w:rFonts w:ascii="Times New Roman" w:hAnsi="Times New Roman" w:cs="Times New Roman"/>
          <w:sz w:val="28"/>
          <w:szCs w:val="28"/>
        </w:rPr>
        <w:t>в содержании прилегающих территорий.</w:t>
      </w:r>
    </w:p>
    <w:p w:rsidR="00D06118" w:rsidRPr="00DE7D78" w:rsidRDefault="00D06118" w:rsidP="00D06118">
      <w:pPr>
        <w:pStyle w:val="af2"/>
        <w:spacing w:before="0" w:beforeAutospacing="0" w:after="0" w:afterAutospacing="0"/>
        <w:ind w:firstLine="436"/>
        <w:jc w:val="both"/>
        <w:rPr>
          <w:sz w:val="28"/>
          <w:szCs w:val="28"/>
        </w:rPr>
      </w:pPr>
    </w:p>
    <w:p w:rsidR="00D06118" w:rsidRPr="00DE7D7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b/>
          <w:sz w:val="28"/>
          <w:szCs w:val="28"/>
        </w:rPr>
        <w:t>1.</w:t>
      </w:r>
      <w:r w:rsidRPr="00DE7D78">
        <w:rPr>
          <w:rFonts w:ascii="Times New Roman" w:hAnsi="Times New Roman" w:cs="Times New Roman"/>
          <w:sz w:val="28"/>
          <w:szCs w:val="28"/>
        </w:rPr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 </w:t>
      </w:r>
    </w:p>
    <w:p w:rsidR="00D06118" w:rsidRPr="00DE7D7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скашивание травы (высота травяного покрова не должна превышать </w:t>
      </w:r>
      <w:r w:rsidR="007D1F5C">
        <w:rPr>
          <w:rFonts w:ascii="Times New Roman" w:hAnsi="Times New Roman" w:cs="Times New Roman"/>
          <w:sz w:val="28"/>
          <w:szCs w:val="28"/>
        </w:rPr>
        <w:t>10</w:t>
      </w:r>
      <w:r w:rsidRPr="00DE7D78">
        <w:rPr>
          <w:rFonts w:ascii="Times New Roman" w:hAnsi="Times New Roman" w:cs="Times New Roman"/>
          <w:sz w:val="28"/>
          <w:szCs w:val="28"/>
        </w:rPr>
        <w:t xml:space="preserve"> сантиметров);</w:t>
      </w:r>
    </w:p>
    <w:p w:rsidR="00D06118" w:rsidRPr="00DE7D7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>регулярная уборка пешеходных зон от пыли и мелкого бытового мусора</w:t>
      </w:r>
      <w:r w:rsidR="00BD1B03">
        <w:rPr>
          <w:rFonts w:ascii="Times New Roman" w:hAnsi="Times New Roman" w:cs="Times New Roman"/>
          <w:sz w:val="28"/>
          <w:szCs w:val="28"/>
        </w:rPr>
        <w:t xml:space="preserve"> </w:t>
      </w:r>
      <w:r w:rsidR="00541122">
        <w:rPr>
          <w:rFonts w:ascii="Times New Roman" w:hAnsi="Times New Roman" w:cs="Times New Roman"/>
          <w:sz w:val="28"/>
          <w:szCs w:val="28"/>
        </w:rPr>
        <w:t>(не реже одного раза в неделю)</w:t>
      </w:r>
      <w:r w:rsidRPr="00DE7D78">
        <w:rPr>
          <w:rFonts w:ascii="Times New Roman" w:hAnsi="Times New Roman" w:cs="Times New Roman"/>
          <w:sz w:val="28"/>
          <w:szCs w:val="28"/>
        </w:rPr>
        <w:t>;</w:t>
      </w:r>
    </w:p>
    <w:p w:rsidR="00D06118" w:rsidRPr="00DE7D7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>регулярная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</w:t>
      </w:r>
      <w:r w:rsidR="00BD1B03">
        <w:rPr>
          <w:rFonts w:ascii="Times New Roman" w:hAnsi="Times New Roman" w:cs="Times New Roman"/>
          <w:sz w:val="28"/>
          <w:szCs w:val="28"/>
        </w:rPr>
        <w:t xml:space="preserve"> (не реже одного раза в неделю)</w:t>
      </w:r>
      <w:r w:rsidRPr="00DE7D78">
        <w:rPr>
          <w:rFonts w:ascii="Times New Roman" w:hAnsi="Times New Roman" w:cs="Times New Roman"/>
          <w:sz w:val="28"/>
          <w:szCs w:val="28"/>
        </w:rPr>
        <w:t>;</w:t>
      </w:r>
    </w:p>
    <w:p w:rsidR="00D06118" w:rsidRPr="00DE7D78" w:rsidRDefault="00D06118" w:rsidP="00D06118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D78">
        <w:rPr>
          <w:sz w:val="28"/>
          <w:szCs w:val="28"/>
        </w:rPr>
        <w:t>-</w:t>
      </w:r>
      <w:r w:rsidRPr="00DE7D78">
        <w:rPr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D06118" w:rsidRPr="00DE7D78" w:rsidRDefault="00D06118" w:rsidP="00D0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b/>
          <w:sz w:val="28"/>
          <w:szCs w:val="28"/>
        </w:rPr>
        <w:t>_.2.</w:t>
      </w:r>
      <w:r w:rsidRPr="00DE7D78">
        <w:rPr>
          <w:rFonts w:ascii="Times New Roman" w:hAnsi="Times New Roman" w:cs="Times New Roman"/>
          <w:bCs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DE7D78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D06118" w:rsidRPr="00DE7D78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а) </w:t>
      </w:r>
      <w:r w:rsidRPr="00DE7D78">
        <w:rPr>
          <w:rFonts w:ascii="Times New Roman" w:hAnsi="Times New Roman" w:cs="Times New Roman"/>
          <w:sz w:val="28"/>
          <w:szCs w:val="28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</w:t>
      </w:r>
      <w:r w:rsidR="00396736">
        <w:rPr>
          <w:rFonts w:ascii="Times New Roman" w:hAnsi="Times New Roman" w:cs="Times New Roman"/>
          <w:sz w:val="28"/>
          <w:szCs w:val="28"/>
        </w:rPr>
        <w:t>оциально-бытового назначения - 10</w:t>
      </w:r>
      <w:r w:rsidRPr="00DE7D78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D06118" w:rsidRPr="00DE7D78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б) </w:t>
      </w:r>
      <w:r w:rsidRPr="00DE7D78">
        <w:rPr>
          <w:rFonts w:ascii="Times New Roman" w:hAnsi="Times New Roman" w:cs="Times New Roman"/>
          <w:sz w:val="28"/>
          <w:szCs w:val="28"/>
        </w:rPr>
        <w:tab/>
        <w:t>для автостоянок, автомоек, автосервисов, автозаправочных станци</w:t>
      </w:r>
      <w:r w:rsidR="002819AE">
        <w:rPr>
          <w:rFonts w:ascii="Times New Roman" w:hAnsi="Times New Roman" w:cs="Times New Roman"/>
          <w:sz w:val="28"/>
          <w:szCs w:val="28"/>
        </w:rPr>
        <w:t xml:space="preserve">й, автогазозаправочных станций </w:t>
      </w:r>
      <w:bookmarkStart w:id="0" w:name="_GoBack"/>
      <w:bookmarkEnd w:id="0"/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="00396736">
        <w:rPr>
          <w:rFonts w:ascii="Times New Roman" w:hAnsi="Times New Roman" w:cs="Times New Roman"/>
          <w:sz w:val="28"/>
          <w:szCs w:val="28"/>
        </w:rPr>
        <w:t xml:space="preserve">10 </w:t>
      </w:r>
      <w:r w:rsidRPr="00DE7D78">
        <w:rPr>
          <w:rFonts w:ascii="Times New Roman" w:hAnsi="Times New Roman" w:cs="Times New Roman"/>
          <w:sz w:val="28"/>
          <w:szCs w:val="28"/>
        </w:rPr>
        <w:t>метров;</w:t>
      </w:r>
    </w:p>
    <w:p w:rsidR="00D06118" w:rsidRPr="00DE7D78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в)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для промышленных объектов - </w:t>
      </w:r>
      <w:r w:rsidR="00396736">
        <w:rPr>
          <w:rFonts w:ascii="Times New Roman" w:hAnsi="Times New Roman" w:cs="Times New Roman"/>
          <w:sz w:val="28"/>
          <w:szCs w:val="28"/>
        </w:rPr>
        <w:t>10</w:t>
      </w:r>
      <w:r w:rsidRPr="00DE7D78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D06118" w:rsidRPr="00DE7D78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г)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для строящихся объектов капитального строительства - </w:t>
      </w:r>
      <w:r w:rsidR="00396736">
        <w:rPr>
          <w:rFonts w:ascii="Times New Roman" w:hAnsi="Times New Roman" w:cs="Times New Roman"/>
          <w:sz w:val="28"/>
          <w:szCs w:val="28"/>
        </w:rPr>
        <w:t>10</w:t>
      </w:r>
      <w:r w:rsidRPr="00DE7D78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D06118" w:rsidRPr="00DE7D78" w:rsidRDefault="00D06118" w:rsidP="00D06118">
      <w:pPr>
        <w:pStyle w:val="af2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7D78">
        <w:rPr>
          <w:sz w:val="28"/>
          <w:szCs w:val="28"/>
        </w:rPr>
        <w:t xml:space="preserve">д) </w:t>
      </w:r>
      <w:r w:rsidRPr="00DE7D78">
        <w:rPr>
          <w:sz w:val="28"/>
          <w:szCs w:val="28"/>
        </w:rPr>
        <w:tab/>
      </w:r>
      <w:r w:rsidRPr="00DE7D78">
        <w:rPr>
          <w:sz w:val="28"/>
          <w:szCs w:val="28"/>
        </w:rPr>
        <w:tab/>
        <w:t xml:space="preserve">для иных </w:t>
      </w:r>
      <w:r w:rsidRPr="00DE7D78">
        <w:rPr>
          <w:bCs/>
          <w:sz w:val="28"/>
          <w:szCs w:val="28"/>
        </w:rPr>
        <w:t xml:space="preserve">зданий, строений, сооружений - </w:t>
      </w:r>
      <w:r w:rsidR="00396736">
        <w:rPr>
          <w:bCs/>
          <w:sz w:val="28"/>
          <w:szCs w:val="28"/>
        </w:rPr>
        <w:t>10</w:t>
      </w:r>
      <w:r w:rsidRPr="00DE7D78">
        <w:rPr>
          <w:bCs/>
          <w:sz w:val="28"/>
          <w:szCs w:val="28"/>
        </w:rPr>
        <w:t xml:space="preserve"> метров.</w:t>
      </w:r>
    </w:p>
    <w:p w:rsidR="00D06118" w:rsidRPr="00DE7D7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b/>
          <w:sz w:val="28"/>
          <w:szCs w:val="28"/>
        </w:rPr>
        <w:t>_.3</w:t>
      </w:r>
      <w:r w:rsidR="00281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D7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 </w:t>
      </w:r>
      <w:r w:rsidRPr="00DE7D78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r w:rsidRPr="00DE7D78">
        <w:rPr>
          <w:rFonts w:ascii="Times New Roman" w:hAnsi="Times New Roman" w:cs="Times New Roman"/>
          <w:sz w:val="28"/>
          <w:szCs w:val="28"/>
        </w:rPr>
        <w:t xml:space="preserve"> </w:t>
      </w:r>
      <w:r w:rsidRPr="00DE7D78">
        <w:rPr>
          <w:rFonts w:ascii="Times New Roman" w:hAnsi="Times New Roman" w:cs="Times New Roman"/>
          <w:bCs/>
          <w:sz w:val="28"/>
          <w:szCs w:val="28"/>
        </w:rPr>
        <w:t xml:space="preserve"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DE7D78">
        <w:rPr>
          <w:rFonts w:ascii="Times New Roman" w:hAnsi="Times New Roman" w:cs="Times New Roman"/>
          <w:sz w:val="28"/>
          <w:szCs w:val="28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DE7D78">
        <w:rPr>
          <w:rFonts w:ascii="Times New Roman" w:hAnsi="Times New Roman" w:cs="Times New Roman"/>
          <w:b/>
          <w:sz w:val="28"/>
          <w:szCs w:val="28"/>
        </w:rPr>
        <w:t xml:space="preserve">_.2. </w:t>
      </w:r>
      <w:r w:rsidRPr="00DE7D78">
        <w:rPr>
          <w:rFonts w:ascii="Times New Roman" w:hAnsi="Times New Roman" w:cs="Times New Roman"/>
          <w:sz w:val="28"/>
          <w:szCs w:val="28"/>
        </w:rPr>
        <w:t>настоящих Правил, в случае заключения соглашения об установлении</w:t>
      </w:r>
      <w:proofErr w:type="gramEnd"/>
      <w:r w:rsidRPr="00DE7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D78">
        <w:rPr>
          <w:rFonts w:ascii="Times New Roman" w:hAnsi="Times New Roman" w:cs="Times New Roman"/>
          <w:sz w:val="28"/>
          <w:szCs w:val="28"/>
        </w:rPr>
        <w:t>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  <w:proofErr w:type="gramEnd"/>
    </w:p>
    <w:p w:rsidR="00D06118" w:rsidRPr="00DE7D78" w:rsidRDefault="00D06118" w:rsidP="00D06118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</w:t>
      </w:r>
      <w:r w:rsidR="007320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равообладателя в администрацию Биазинского сельсовета Северного района Новосибирской области</w:t>
      </w: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на основании обращения администрации </w:t>
      </w:r>
      <w:r w:rsidR="007320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="00732067"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правообладателю.</w:t>
      </w:r>
    </w:p>
    <w:p w:rsidR="00D06118" w:rsidRPr="00DE7D78" w:rsidRDefault="00D06118" w:rsidP="00D0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DE7D78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DE7D78">
        <w:rPr>
          <w:rFonts w:ascii="Times New Roman" w:hAnsi="Times New Roman" w:cs="Times New Roman"/>
          <w:sz w:val="28"/>
          <w:szCs w:val="28"/>
        </w:rPr>
        <w:t>, почтовый адрес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DE7D78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D06118" w:rsidRPr="00DE7D78" w:rsidRDefault="00D06118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lastRenderedPageBreak/>
        <w:t xml:space="preserve">Администрация </w:t>
      </w:r>
      <w:r w:rsidR="00CB08EE">
        <w:rPr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Pr="00DE7D78">
        <w:rPr>
          <w:spacing w:val="2"/>
          <w:sz w:val="28"/>
          <w:szCs w:val="28"/>
        </w:rPr>
        <w:t xml:space="preserve"> принимает решение о заключении соглашения или подготовке проекта уведомления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D06118" w:rsidRPr="00DE7D78" w:rsidRDefault="00D06118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t xml:space="preserve">Проект соглашения, подписанный главой </w:t>
      </w:r>
      <w:r w:rsidR="00CB08EE">
        <w:rPr>
          <w:spacing w:val="2"/>
          <w:sz w:val="28"/>
          <w:szCs w:val="28"/>
          <w:shd w:val="clear" w:color="auto" w:fill="FFFFFF"/>
        </w:rPr>
        <w:t>Биазинского сельсовета Северного района Новосибирской области</w:t>
      </w:r>
      <w:r w:rsidRPr="00DE7D78">
        <w:rPr>
          <w:rFonts w:ascii="Arial" w:hAnsi="Arial" w:cs="Arial"/>
          <w:b/>
          <w:bCs/>
          <w:sz w:val="18"/>
        </w:rPr>
        <w:t xml:space="preserve"> </w:t>
      </w:r>
      <w:r w:rsidRPr="00DE7D78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рабочих дней </w:t>
      </w:r>
      <w:proofErr w:type="gramStart"/>
      <w:r w:rsidRPr="00DE7D78">
        <w:rPr>
          <w:bCs/>
          <w:spacing w:val="2"/>
          <w:sz w:val="28"/>
          <w:szCs w:val="28"/>
        </w:rPr>
        <w:t>с даты регистрации</w:t>
      </w:r>
      <w:proofErr w:type="gramEnd"/>
      <w:r w:rsidRPr="00DE7D78">
        <w:rPr>
          <w:bCs/>
          <w:spacing w:val="2"/>
          <w:sz w:val="28"/>
          <w:szCs w:val="28"/>
        </w:rPr>
        <w:t xml:space="preserve"> заявления</w:t>
      </w:r>
      <w:r w:rsidRPr="00DE7D7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D06118" w:rsidRPr="00DE7D78" w:rsidRDefault="00D06118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DE7D78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является отсутствие права </w:t>
      </w:r>
      <w:r w:rsidRPr="00DE7D78">
        <w:rPr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  <w:r w:rsidRPr="00DE7D78">
        <w:rPr>
          <w:sz w:val="28"/>
          <w:szCs w:val="28"/>
        </w:rPr>
        <w:br/>
      </w:r>
    </w:p>
    <w:p w:rsidR="00D06118" w:rsidRPr="00DE7D78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>2. Решение вступает в силу после его официальн</w:t>
      </w:r>
      <w:r w:rsidR="00CB08EE">
        <w:rPr>
          <w:rFonts w:ascii="Times New Roman" w:hAnsi="Times New Roman" w:cs="Times New Roman"/>
          <w:sz w:val="28"/>
          <w:szCs w:val="28"/>
        </w:rPr>
        <w:t>ого опубликования.</w:t>
      </w:r>
    </w:p>
    <w:p w:rsidR="00D06118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4BFF" w:rsidRDefault="004B4BFF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4BFF" w:rsidRPr="00DE7D78" w:rsidRDefault="004B4BFF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sz w:val="28"/>
          <w:szCs w:val="28"/>
        </w:rPr>
        <w:t xml:space="preserve">Глава Биазинского сельсовета      </w:t>
      </w:r>
    </w:p>
    <w:p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 Н.А.Стебукова</w:t>
      </w:r>
    </w:p>
    <w:p w:rsidR="004B4BFF" w:rsidRPr="004B4BFF" w:rsidRDefault="004B4BFF" w:rsidP="004B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sz w:val="28"/>
          <w:szCs w:val="28"/>
        </w:rPr>
        <w:t>Биазинского сельсовета Северного района</w:t>
      </w:r>
    </w:p>
    <w:p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BFF">
        <w:rPr>
          <w:rFonts w:ascii="Times New Roman" w:eastAsia="Times New Roman" w:hAnsi="Times New Roman" w:cs="Times New Roman"/>
          <w:sz w:val="28"/>
          <w:szCs w:val="28"/>
        </w:rPr>
        <w:t xml:space="preserve">    О.Ф. Маляревич</w:t>
      </w:r>
    </w:p>
    <w:p w:rsidR="004B4BFF" w:rsidRPr="004B4BFF" w:rsidRDefault="004B4BFF" w:rsidP="004B4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03F5A"/>
          <w:sz w:val="28"/>
          <w:szCs w:val="28"/>
        </w:rPr>
      </w:pPr>
      <w:r w:rsidRPr="004B4B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6CCA" w:rsidRPr="00DE7D78" w:rsidRDefault="007D6CCA" w:rsidP="004B4BFF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CCA" w:rsidRPr="00DE7D78" w:rsidSect="00B8348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7C" w:rsidRDefault="00BF777C">
      <w:pPr>
        <w:spacing w:after="0" w:line="240" w:lineRule="auto"/>
      </w:pPr>
      <w:r>
        <w:separator/>
      </w:r>
    </w:p>
  </w:endnote>
  <w:endnote w:type="continuationSeparator" w:id="0">
    <w:p w:rsidR="00BF777C" w:rsidRDefault="00BF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7C" w:rsidRDefault="00BF777C">
      <w:pPr>
        <w:spacing w:after="0" w:line="240" w:lineRule="auto"/>
      </w:pPr>
      <w:r>
        <w:separator/>
      </w:r>
    </w:p>
  </w:footnote>
  <w:footnote w:type="continuationSeparator" w:id="0">
    <w:p w:rsidR="00BF777C" w:rsidRDefault="00BF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B257B2" w:rsidRDefault="00D15FBA">
        <w:pPr>
          <w:pStyle w:val="a3"/>
          <w:jc w:val="center"/>
        </w:pPr>
        <w:r>
          <w:rPr>
            <w:noProof/>
          </w:rPr>
          <w:fldChar w:fldCharType="begin"/>
        </w:r>
        <w:r w:rsidR="00B257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1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7B2" w:rsidRDefault="00B257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2DF"/>
    <w:multiLevelType w:val="multilevel"/>
    <w:tmpl w:val="FF0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DD52E83"/>
    <w:multiLevelType w:val="multilevel"/>
    <w:tmpl w:val="0AA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ершанов Дмитрий Владимирович">
    <w15:presenceInfo w15:providerId="AD" w15:userId="S-1-5-21-2356655543-2162514679-1277178298-12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7B0"/>
    <w:rsid w:val="00001453"/>
    <w:rsid w:val="000126E0"/>
    <w:rsid w:val="00021A4F"/>
    <w:rsid w:val="00026BD6"/>
    <w:rsid w:val="00027636"/>
    <w:rsid w:val="0004658E"/>
    <w:rsid w:val="00056879"/>
    <w:rsid w:val="00071274"/>
    <w:rsid w:val="00087F99"/>
    <w:rsid w:val="000C5276"/>
    <w:rsid w:val="000D6319"/>
    <w:rsid w:val="000E7544"/>
    <w:rsid w:val="000E76AF"/>
    <w:rsid w:val="000F1044"/>
    <w:rsid w:val="00105C23"/>
    <w:rsid w:val="00117DD6"/>
    <w:rsid w:val="00123FEA"/>
    <w:rsid w:val="00153893"/>
    <w:rsid w:val="001611F4"/>
    <w:rsid w:val="001724E1"/>
    <w:rsid w:val="001732BF"/>
    <w:rsid w:val="001819C1"/>
    <w:rsid w:val="0018218B"/>
    <w:rsid w:val="00183877"/>
    <w:rsid w:val="00192338"/>
    <w:rsid w:val="00197FFB"/>
    <w:rsid w:val="001A0955"/>
    <w:rsid w:val="001B131C"/>
    <w:rsid w:val="001B7807"/>
    <w:rsid w:val="001C48FB"/>
    <w:rsid w:val="001E1B1E"/>
    <w:rsid w:val="0021177A"/>
    <w:rsid w:val="00213DA0"/>
    <w:rsid w:val="00217DDC"/>
    <w:rsid w:val="0022046F"/>
    <w:rsid w:val="0023507D"/>
    <w:rsid w:val="00254687"/>
    <w:rsid w:val="002552FE"/>
    <w:rsid w:val="00255969"/>
    <w:rsid w:val="002620B9"/>
    <w:rsid w:val="002657A8"/>
    <w:rsid w:val="00273FB6"/>
    <w:rsid w:val="002746E7"/>
    <w:rsid w:val="00277072"/>
    <w:rsid w:val="0027768E"/>
    <w:rsid w:val="00280340"/>
    <w:rsid w:val="002819AE"/>
    <w:rsid w:val="0029656E"/>
    <w:rsid w:val="002A5ABB"/>
    <w:rsid w:val="002A6370"/>
    <w:rsid w:val="002A6E6E"/>
    <w:rsid w:val="002F55FF"/>
    <w:rsid w:val="003059C2"/>
    <w:rsid w:val="003074C0"/>
    <w:rsid w:val="0034575F"/>
    <w:rsid w:val="003657A5"/>
    <w:rsid w:val="00366F96"/>
    <w:rsid w:val="00384640"/>
    <w:rsid w:val="00390C1C"/>
    <w:rsid w:val="00392412"/>
    <w:rsid w:val="00395E63"/>
    <w:rsid w:val="00396736"/>
    <w:rsid w:val="00396FB0"/>
    <w:rsid w:val="003B633A"/>
    <w:rsid w:val="003C0F72"/>
    <w:rsid w:val="003E0B26"/>
    <w:rsid w:val="003E74A6"/>
    <w:rsid w:val="00400729"/>
    <w:rsid w:val="00423858"/>
    <w:rsid w:val="004412A6"/>
    <w:rsid w:val="004502EE"/>
    <w:rsid w:val="00481321"/>
    <w:rsid w:val="004837B0"/>
    <w:rsid w:val="004A037A"/>
    <w:rsid w:val="004A4AD3"/>
    <w:rsid w:val="004A51C6"/>
    <w:rsid w:val="004B4BFF"/>
    <w:rsid w:val="004C23F0"/>
    <w:rsid w:val="004E11AD"/>
    <w:rsid w:val="00502871"/>
    <w:rsid w:val="005102AD"/>
    <w:rsid w:val="00521169"/>
    <w:rsid w:val="005261D3"/>
    <w:rsid w:val="00527D00"/>
    <w:rsid w:val="00530877"/>
    <w:rsid w:val="00540D12"/>
    <w:rsid w:val="00541122"/>
    <w:rsid w:val="00562E2D"/>
    <w:rsid w:val="005B54A1"/>
    <w:rsid w:val="005F26C0"/>
    <w:rsid w:val="006071C7"/>
    <w:rsid w:val="00625ECF"/>
    <w:rsid w:val="00642F82"/>
    <w:rsid w:val="0065457C"/>
    <w:rsid w:val="0066018F"/>
    <w:rsid w:val="0067214C"/>
    <w:rsid w:val="00674CFD"/>
    <w:rsid w:val="00681C51"/>
    <w:rsid w:val="00697E69"/>
    <w:rsid w:val="006C5B6F"/>
    <w:rsid w:val="006C68BE"/>
    <w:rsid w:val="006D216B"/>
    <w:rsid w:val="006F242E"/>
    <w:rsid w:val="007034E7"/>
    <w:rsid w:val="00732067"/>
    <w:rsid w:val="007320E5"/>
    <w:rsid w:val="0073214F"/>
    <w:rsid w:val="00733567"/>
    <w:rsid w:val="007367A1"/>
    <w:rsid w:val="007449C9"/>
    <w:rsid w:val="007521FD"/>
    <w:rsid w:val="007535E2"/>
    <w:rsid w:val="0076221E"/>
    <w:rsid w:val="00773C86"/>
    <w:rsid w:val="0078533B"/>
    <w:rsid w:val="00785F97"/>
    <w:rsid w:val="0079689A"/>
    <w:rsid w:val="00797D6E"/>
    <w:rsid w:val="007A4302"/>
    <w:rsid w:val="007B3993"/>
    <w:rsid w:val="007C2444"/>
    <w:rsid w:val="007D1F5C"/>
    <w:rsid w:val="007D57AF"/>
    <w:rsid w:val="007D6CCA"/>
    <w:rsid w:val="007E270F"/>
    <w:rsid w:val="007F7E93"/>
    <w:rsid w:val="00802D32"/>
    <w:rsid w:val="008229F0"/>
    <w:rsid w:val="008278CA"/>
    <w:rsid w:val="00834E99"/>
    <w:rsid w:val="0084112B"/>
    <w:rsid w:val="00843465"/>
    <w:rsid w:val="00850545"/>
    <w:rsid w:val="008963A8"/>
    <w:rsid w:val="008A6B0F"/>
    <w:rsid w:val="008B73F6"/>
    <w:rsid w:val="008C1423"/>
    <w:rsid w:val="008D3D2A"/>
    <w:rsid w:val="008D412E"/>
    <w:rsid w:val="008F3F84"/>
    <w:rsid w:val="00900964"/>
    <w:rsid w:val="00905E90"/>
    <w:rsid w:val="009072C9"/>
    <w:rsid w:val="00927258"/>
    <w:rsid w:val="00942A2B"/>
    <w:rsid w:val="00945BCD"/>
    <w:rsid w:val="00951609"/>
    <w:rsid w:val="00954ABE"/>
    <w:rsid w:val="00957A8F"/>
    <w:rsid w:val="00983301"/>
    <w:rsid w:val="00984514"/>
    <w:rsid w:val="00984F1D"/>
    <w:rsid w:val="009A1C78"/>
    <w:rsid w:val="009A3C14"/>
    <w:rsid w:val="009A4C09"/>
    <w:rsid w:val="009A5680"/>
    <w:rsid w:val="009B111F"/>
    <w:rsid w:val="009B70D4"/>
    <w:rsid w:val="009D5237"/>
    <w:rsid w:val="009E2F5A"/>
    <w:rsid w:val="00A00C17"/>
    <w:rsid w:val="00A01DB2"/>
    <w:rsid w:val="00A17AE6"/>
    <w:rsid w:val="00A35DCE"/>
    <w:rsid w:val="00A52F7D"/>
    <w:rsid w:val="00A65A96"/>
    <w:rsid w:val="00A664D2"/>
    <w:rsid w:val="00A6668E"/>
    <w:rsid w:val="00AC448D"/>
    <w:rsid w:val="00AE52CC"/>
    <w:rsid w:val="00AF1E63"/>
    <w:rsid w:val="00AF25EE"/>
    <w:rsid w:val="00AF4150"/>
    <w:rsid w:val="00AF6185"/>
    <w:rsid w:val="00B00F43"/>
    <w:rsid w:val="00B257B2"/>
    <w:rsid w:val="00B268A9"/>
    <w:rsid w:val="00B34035"/>
    <w:rsid w:val="00B76482"/>
    <w:rsid w:val="00B83480"/>
    <w:rsid w:val="00B85818"/>
    <w:rsid w:val="00B87F62"/>
    <w:rsid w:val="00B90041"/>
    <w:rsid w:val="00BA1781"/>
    <w:rsid w:val="00BA34D8"/>
    <w:rsid w:val="00BA362A"/>
    <w:rsid w:val="00BB16E4"/>
    <w:rsid w:val="00BB38BB"/>
    <w:rsid w:val="00BB6FD9"/>
    <w:rsid w:val="00BC3C1D"/>
    <w:rsid w:val="00BD1B03"/>
    <w:rsid w:val="00BE4694"/>
    <w:rsid w:val="00BF777C"/>
    <w:rsid w:val="00C07A4D"/>
    <w:rsid w:val="00C205F1"/>
    <w:rsid w:val="00C27BBD"/>
    <w:rsid w:val="00C32D54"/>
    <w:rsid w:val="00C43A6D"/>
    <w:rsid w:val="00C51B9C"/>
    <w:rsid w:val="00C56D83"/>
    <w:rsid w:val="00C93CF0"/>
    <w:rsid w:val="00C95B0E"/>
    <w:rsid w:val="00CB08EE"/>
    <w:rsid w:val="00CE5D67"/>
    <w:rsid w:val="00D06118"/>
    <w:rsid w:val="00D1357E"/>
    <w:rsid w:val="00D15FBA"/>
    <w:rsid w:val="00D21ABA"/>
    <w:rsid w:val="00D225A4"/>
    <w:rsid w:val="00D725B5"/>
    <w:rsid w:val="00DB3233"/>
    <w:rsid w:val="00DB4865"/>
    <w:rsid w:val="00DB5FE7"/>
    <w:rsid w:val="00DC13C4"/>
    <w:rsid w:val="00DC79CB"/>
    <w:rsid w:val="00DE7D78"/>
    <w:rsid w:val="00DF1048"/>
    <w:rsid w:val="00DF15ED"/>
    <w:rsid w:val="00E03C2C"/>
    <w:rsid w:val="00E17CE9"/>
    <w:rsid w:val="00E27297"/>
    <w:rsid w:val="00E45D54"/>
    <w:rsid w:val="00E5432E"/>
    <w:rsid w:val="00E62DE6"/>
    <w:rsid w:val="00EC0EFB"/>
    <w:rsid w:val="00EC440D"/>
    <w:rsid w:val="00EC5FAA"/>
    <w:rsid w:val="00EE418B"/>
    <w:rsid w:val="00EF440F"/>
    <w:rsid w:val="00F0396B"/>
    <w:rsid w:val="00F217BF"/>
    <w:rsid w:val="00F251E2"/>
    <w:rsid w:val="00F274AC"/>
    <w:rsid w:val="00F30DA4"/>
    <w:rsid w:val="00F31C61"/>
    <w:rsid w:val="00F41F33"/>
    <w:rsid w:val="00F42372"/>
    <w:rsid w:val="00F46737"/>
    <w:rsid w:val="00F5711D"/>
    <w:rsid w:val="00F62C08"/>
    <w:rsid w:val="00F653EE"/>
    <w:rsid w:val="00F671F3"/>
    <w:rsid w:val="00F84607"/>
    <w:rsid w:val="00F90FAB"/>
    <w:rsid w:val="00FA06A6"/>
    <w:rsid w:val="00FB0DFD"/>
    <w:rsid w:val="00FD001E"/>
    <w:rsid w:val="00FE2CD3"/>
    <w:rsid w:val="00FE61D2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D"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34E99"/>
    <w:rPr>
      <w:b/>
      <w:bCs/>
    </w:rPr>
  </w:style>
  <w:style w:type="paragraph" w:customStyle="1" w:styleId="ConsPlusTitle">
    <w:name w:val="ConsPlusTitle"/>
    <w:rsid w:val="0090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F666-B1FE-4176-B129-95AE832D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Biaza 2</cp:lastModifiedBy>
  <cp:revision>19</cp:revision>
  <cp:lastPrinted>2019-09-16T05:25:00Z</cp:lastPrinted>
  <dcterms:created xsi:type="dcterms:W3CDTF">2019-08-20T08:27:00Z</dcterms:created>
  <dcterms:modified xsi:type="dcterms:W3CDTF">2019-09-27T08:16:00Z</dcterms:modified>
</cp:coreProperties>
</file>