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1E" w:rsidRDefault="009D591E" w:rsidP="009D591E">
      <w:pPr>
        <w:ind w:left="142"/>
        <w:jc w:val="center"/>
        <w:rPr>
          <w:rFonts w:eastAsiaTheme="minorHAnsi" w:cstheme="minorBidi"/>
          <w:b/>
          <w:i/>
          <w:sz w:val="32"/>
          <w:szCs w:val="32"/>
          <w:lang w:eastAsia="en-US"/>
        </w:rPr>
      </w:pPr>
      <w:r>
        <w:rPr>
          <w:rFonts w:eastAsiaTheme="minorHAnsi" w:cstheme="minorBidi"/>
          <w:b/>
          <w:i/>
          <w:sz w:val="32"/>
          <w:szCs w:val="32"/>
          <w:lang w:eastAsia="en-US"/>
        </w:rPr>
        <w:t>Вестник «Биазинского сельсовета»</w:t>
      </w:r>
    </w:p>
    <w:p w:rsidR="009D591E" w:rsidRDefault="009D591E" w:rsidP="009D591E">
      <w:pPr>
        <w:ind w:left="142"/>
        <w:rPr>
          <w:rFonts w:eastAsiaTheme="minorHAnsi" w:cstheme="minorBidi"/>
          <w:b/>
          <w:i/>
          <w:sz w:val="22"/>
          <w:szCs w:val="22"/>
          <w:lang w:eastAsia="en-US"/>
        </w:rPr>
      </w:pPr>
    </w:p>
    <w:p w:rsidR="009D591E" w:rsidRDefault="009D591E" w:rsidP="009D591E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№ </w:t>
      </w: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2 </w:t>
      </w: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от </w:t>
      </w:r>
      <w:r>
        <w:rPr>
          <w:rFonts w:eastAsiaTheme="minorHAnsi" w:cstheme="minorBidi"/>
          <w:b/>
          <w:i/>
          <w:sz w:val="28"/>
          <w:szCs w:val="22"/>
          <w:lang w:eastAsia="en-US"/>
        </w:rPr>
        <w:t>26</w:t>
      </w: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января  2017</w:t>
      </w:r>
    </w:p>
    <w:p w:rsidR="009D591E" w:rsidRDefault="009D591E" w:rsidP="009D591E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тираж 30 экземпляров</w:t>
      </w:r>
    </w:p>
    <w:p w:rsidR="009D591E" w:rsidRDefault="009D591E" w:rsidP="009D591E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Редактор Трепова М.А.</w:t>
      </w:r>
    </w:p>
    <w:p w:rsidR="009D591E" w:rsidRDefault="009D591E" w:rsidP="009D591E">
      <w:pPr>
        <w:ind w:left="142"/>
        <w:rPr>
          <w:rFonts w:eastAsiaTheme="minorHAnsi" w:cstheme="minorBidi"/>
          <w:b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>телефон 32-542</w:t>
      </w:r>
    </w:p>
    <w:p w:rsidR="009D591E" w:rsidRDefault="009D591E" w:rsidP="009D591E">
      <w:pPr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 наш адрес с. Биаза ул. </w:t>
      </w:r>
      <w:proofErr w:type="gramStart"/>
      <w:r>
        <w:rPr>
          <w:rFonts w:eastAsiaTheme="minorHAnsi" w:cstheme="minorBidi"/>
          <w:b/>
          <w:i/>
          <w:sz w:val="28"/>
          <w:szCs w:val="22"/>
          <w:lang w:eastAsia="en-US"/>
        </w:rPr>
        <w:t>Бугаева</w:t>
      </w:r>
      <w:proofErr w:type="gramEnd"/>
      <w:r>
        <w:rPr>
          <w:rFonts w:eastAsiaTheme="minorHAnsi" w:cstheme="minorBidi"/>
          <w:b/>
          <w:i/>
          <w:sz w:val="28"/>
          <w:szCs w:val="22"/>
          <w:lang w:eastAsia="en-US"/>
        </w:rPr>
        <w:t xml:space="preserve"> 72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 </w:t>
      </w:r>
    </w:p>
    <w:p w:rsidR="007B6480" w:rsidRPr="00BC343F" w:rsidRDefault="007B6480"/>
    <w:p w:rsidR="00BC343F" w:rsidRPr="00BC343F" w:rsidRDefault="00BC343F" w:rsidP="00BC343F">
      <w:pPr>
        <w:ind w:firstLine="708"/>
        <w:jc w:val="both"/>
      </w:pPr>
      <w:r w:rsidRPr="00BC343F">
        <w:t>Жительница Северного района, 19-летняя Воронова Юлия, мировым судьей 4-го судебного участка Куйбышевского судебного района Новосибирской области признана виновной в совершении преступления, предусмотренного ч. 1 ст.118 УК РФ (причинение тяжкого вреда здоровью по неосторожности), в отношении своей малолетней дочери.</w:t>
      </w:r>
    </w:p>
    <w:p w:rsidR="00BC343F" w:rsidRPr="00BC343F" w:rsidRDefault="00BC343F" w:rsidP="00BC343F">
      <w:pPr>
        <w:ind w:firstLine="708"/>
        <w:jc w:val="both"/>
      </w:pPr>
      <w:r w:rsidRPr="00BC343F">
        <w:t>В суде установлено, что в ноябре 2016 года, Воронова Ю., находясь в состоянии алкогольного опьянения в своем домовладении, укачивая на руках свою плачущую малолетнюю дочь, Анастасию, 2016 года рождения, разозлившись, что ребенок долго не успокаивается, бросила ее в детскую коляску. При падении, ее дочь ударилась правой рукой о металлический край детской коляски. В результате таких  неосторожных действий Вороновой Ю., малолетней был причинен тяжкий вред здоровью в виде закрытого перелома правого плеча со смещением.</w:t>
      </w:r>
    </w:p>
    <w:p w:rsidR="00BC343F" w:rsidRPr="00BC343F" w:rsidRDefault="00BC343F" w:rsidP="00BC343F">
      <w:pPr>
        <w:ind w:firstLine="708"/>
        <w:jc w:val="both"/>
      </w:pPr>
      <w:r w:rsidRPr="00BC343F">
        <w:t>Дело рассмотрено в особом порядке, суд приговорил Воронову Ю. к штрафу в размере 7000 рублей.</w:t>
      </w:r>
    </w:p>
    <w:p w:rsidR="00BC343F" w:rsidRPr="00BC343F" w:rsidRDefault="00BC343F" w:rsidP="00BC343F">
      <w:pPr>
        <w:ind w:firstLine="708"/>
        <w:jc w:val="both"/>
      </w:pPr>
      <w:r w:rsidRPr="00BC343F">
        <w:t>Приговор не вступил в законную силу.</w:t>
      </w:r>
    </w:p>
    <w:p w:rsidR="00BC343F" w:rsidRPr="00BC343F" w:rsidRDefault="00BC343F" w:rsidP="00BC343F">
      <w:pPr>
        <w:jc w:val="both"/>
      </w:pPr>
      <w:r w:rsidRPr="00BC343F">
        <w:t xml:space="preserve">          </w:t>
      </w:r>
      <w:r w:rsidRPr="00BC343F">
        <w:t xml:space="preserve">                                     </w:t>
      </w:r>
    </w:p>
    <w:p w:rsidR="00BC343F" w:rsidRPr="00BC343F" w:rsidRDefault="00BC343F" w:rsidP="00BC343F">
      <w:pPr>
        <w:ind w:left="4248"/>
        <w:jc w:val="both"/>
      </w:pPr>
      <w:r w:rsidRPr="00BC343F">
        <w:t>помощник прокурора Северного района</w:t>
      </w:r>
    </w:p>
    <w:p w:rsidR="00BC343F" w:rsidRPr="00BC343F" w:rsidRDefault="00BC343F" w:rsidP="00BC343F">
      <w:r w:rsidRPr="00BC343F">
        <w:t xml:space="preserve">                                             </w:t>
      </w:r>
      <w:r w:rsidRPr="00BC343F">
        <w:t xml:space="preserve">                     Мамаев К.О</w:t>
      </w:r>
    </w:p>
    <w:p w:rsidR="00BC343F" w:rsidRPr="00BC343F" w:rsidRDefault="00BC343F" w:rsidP="00BC343F"/>
    <w:p w:rsidR="00BC343F" w:rsidRPr="00BC343F" w:rsidRDefault="00BC343F" w:rsidP="00BC343F">
      <w:pPr>
        <w:jc w:val="center"/>
      </w:pPr>
      <w:r w:rsidRPr="00BC343F">
        <w:t>Результаты работы прокуратуры Северного района в сфере защиты прав субъектов предпринимательской деятельности</w:t>
      </w:r>
    </w:p>
    <w:p w:rsidR="00BC343F" w:rsidRPr="00BC343F" w:rsidRDefault="00BC343F" w:rsidP="00BC343F">
      <w:pPr>
        <w:jc w:val="center"/>
      </w:pPr>
      <w:r w:rsidRPr="00BC343F">
        <w:t>за 2016 год</w:t>
      </w:r>
    </w:p>
    <w:p w:rsidR="00BC343F" w:rsidRPr="00BC343F" w:rsidRDefault="00BC343F" w:rsidP="00BC343F">
      <w:pPr>
        <w:ind w:left="4956"/>
      </w:pPr>
    </w:p>
    <w:p w:rsidR="00BC343F" w:rsidRPr="00BC343F" w:rsidRDefault="00BC343F" w:rsidP="00BC343F">
      <w:pPr>
        <w:ind w:firstLine="720"/>
        <w:jc w:val="both"/>
      </w:pPr>
      <w:r w:rsidRPr="00BC343F">
        <w:t xml:space="preserve">Всего в 2016 году прокуратурой района выявлено 100 нарушений в сфере защиты прав субъектов предпринимательской деятельности, 31 незаконный правовой акт, принесено 26 протестов, внесено 29 представлений, по </w:t>
      </w:r>
      <w:proofErr w:type="gramStart"/>
      <w:r w:rsidRPr="00BC343F">
        <w:t>результатам</w:t>
      </w:r>
      <w:proofErr w:type="gramEnd"/>
      <w:r w:rsidRPr="00BC343F">
        <w:t xml:space="preserve"> рассмотрения которых 25 должностных лиц привлечены к дисциплинарной ответственности.</w:t>
      </w:r>
    </w:p>
    <w:p w:rsidR="00BC343F" w:rsidRPr="00BC343F" w:rsidRDefault="00BC343F" w:rsidP="00BC343F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10" w:right="34" w:firstLine="696"/>
        <w:jc w:val="both"/>
      </w:pPr>
      <w:proofErr w:type="gramStart"/>
      <w:r w:rsidRPr="00BC343F">
        <w:t>Например,  по результатам проверки соответствия нормативных правовых актов  в сфере оказания муниципальной услуги по подготовке и выдаче градостроительных планов земельных участков муниципальных образований, на постановления администраций поселений (Чебаковского, Останинского, Остяцкого, Гражданцевского, Биазинского, Федоровского, Новотроицкого) принесены протесты, так как на момент проверки вопросы в сфере территориального планирования, в том числе подготовки и выдачи градостроительного плана земельного участка, исключены из полномочий органов</w:t>
      </w:r>
      <w:proofErr w:type="gramEnd"/>
      <w:r w:rsidRPr="00BC343F">
        <w:t xml:space="preserve"> местного самоуправления поселений. Протесты рассмотрены, удовлетворены, незаконные административные регламенты отменены. </w:t>
      </w:r>
    </w:p>
    <w:p w:rsidR="00BC343F" w:rsidRPr="00BC343F" w:rsidRDefault="00BC343F" w:rsidP="00BC343F">
      <w:pPr>
        <w:ind w:firstLine="709"/>
        <w:jc w:val="both"/>
      </w:pPr>
      <w:r w:rsidRPr="00BC343F">
        <w:t xml:space="preserve">В августе 2016 года прокуратурой Северного района повторно  изучены правила благоустройства муниципальных образований Северного района. По результатам дополнительной оценки указанных нормативных правовых актов Главам Чувашинского, Федоровского, Северного, Новотроицкого сельсоветов принесены протесты, в связи с выявленными фактами возложения на организации независимо от формы собственности обязанностей по содержанию инженерных коммуникаций и их конструктивных элементов </w:t>
      </w:r>
      <w:r w:rsidRPr="00BC343F">
        <w:lastRenderedPageBreak/>
        <w:t>(рассмотрены, удовлетворены, в правила благоустройства внесены соответствующие изменения).</w:t>
      </w:r>
    </w:p>
    <w:p w:rsidR="00BC343F" w:rsidRPr="00BC343F" w:rsidRDefault="00BC343F" w:rsidP="00BC343F">
      <w:pPr>
        <w:ind w:right="-6" w:firstLine="709"/>
        <w:jc w:val="both"/>
        <w:rPr>
          <w:spacing w:val="-2"/>
        </w:rPr>
      </w:pPr>
      <w:r w:rsidRPr="00BC343F">
        <w:rPr>
          <w:spacing w:val="-2"/>
        </w:rPr>
        <w:t>01.11.2016 на постановление администрации Северного района от 23.05.2016 №278 «Об утверждении административного регламента по осуществлению муниципального земельного контроля» принесен протест по следующим основаниям. Регламентов необоснованно установлен перечень обязанностей для органов прокуратуры, Регламентом не предусмотрена норма о разработке планов проведения плановых проверок в отношении граждан. Регламентом необоснованно расширены полномочия должностных лиц при осуществлении муниципального земельного контроля (обращение в органы внутренних дел за содействием в пресечении действий, препятствующих осуществлению муниципального контроля, составлять протоколы об административных правонарушениях, комплектовать материалы проверок). Протест рассмотрен, удовлетворен.</w:t>
      </w:r>
    </w:p>
    <w:p w:rsidR="00BC343F" w:rsidRPr="00BC343F" w:rsidRDefault="00BC343F" w:rsidP="00BC343F">
      <w:pPr>
        <w:widowControl w:val="0"/>
        <w:ind w:firstLine="540"/>
        <w:jc w:val="both"/>
      </w:pPr>
      <w:proofErr w:type="gramStart"/>
      <w:r w:rsidRPr="00BC343F">
        <w:t>Также прокурором главам поселений внесено 12 представлений в связи с тем, что органами местного самоуправления длительное время  меры для определения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предпринимательства, ведения указанного Перечня и его опубликования, не  были приняты.</w:t>
      </w:r>
      <w:proofErr w:type="gramEnd"/>
      <w:r w:rsidRPr="00BC343F">
        <w:t xml:space="preserve">  Акты прокурорского реагирования рассмотрены, 10 муниципальных служащих привлечены к дисциплинарной ответственности.</w:t>
      </w:r>
    </w:p>
    <w:p w:rsidR="00BC343F" w:rsidRPr="00BC343F" w:rsidRDefault="00BC343F" w:rsidP="00BC343F">
      <w:pPr>
        <w:ind w:firstLine="709"/>
        <w:jc w:val="both"/>
      </w:pPr>
      <w:proofErr w:type="gramStart"/>
      <w:r w:rsidRPr="00BC343F">
        <w:t xml:space="preserve">Неоднократно выявлялись нарушения в ходе проверок соблюдения органами муниципального контроля законодательства в сфере защиты прав юридических лиц и индивидуальных предпринимателей  при осуществлении муниципального контроля (нарушения сроков проведения плановых проверок; отсутствие в распоряжениях о проведении плановых проверок  </w:t>
      </w:r>
      <w:r w:rsidRPr="00BC343F">
        <w:rPr>
          <w:lang w:eastAsia="en-US"/>
        </w:rPr>
        <w:t xml:space="preserve">сведений о месте нахождения проверяемого юридического лица, </w:t>
      </w:r>
      <w:r w:rsidRPr="00BC343F">
        <w:t>перечне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  <w:proofErr w:type="gramEnd"/>
      <w:r w:rsidRPr="00BC343F">
        <w:t xml:space="preserve"> неверное составление акта проверки).  По результатам проверок Главам 3 поселений, Главе Северного района внесены представления (рассмотрены, удовлетворены, 4 муниципальных служащих привлечены к дисциплинарной ответственности).</w:t>
      </w:r>
    </w:p>
    <w:p w:rsidR="00BC343F" w:rsidRPr="00BC343F" w:rsidRDefault="00BC343F" w:rsidP="00BC343F">
      <w:pPr>
        <w:ind w:firstLine="540"/>
        <w:jc w:val="both"/>
      </w:pPr>
      <w:r w:rsidRPr="00BC343F">
        <w:t>Главе Северного района в 2016 году также внесено представление в связи с тем, что проект ежегодного плана проведения плановых проверок юридических лиц и индивидуальных предпринимателей на 2017 год в срок до 01 июня 2016 года не согласован с территориальным органом федерального органа государственного земельного надзора. Кроме того, в проект плана проведения плановых проверок юридических лиц и индивидуальных предпринимателей на 2017 год администрацией района включено мероприятие в отношении малого предприятия – СПК «Гражданцевский». Представление рассмотрено, удовлетворено, 1 муниципальный служащий привлечен к дисциплинарной ответственности.</w:t>
      </w:r>
    </w:p>
    <w:p w:rsidR="00BC343F" w:rsidRPr="00BC343F" w:rsidRDefault="00BC343F" w:rsidP="00BC343F">
      <w:pPr>
        <w:ind w:firstLine="709"/>
        <w:jc w:val="both"/>
      </w:pPr>
      <w:proofErr w:type="gramStart"/>
      <w:r w:rsidRPr="00BC343F">
        <w:t>Кроме того, Главы 6 поселений прокурором района предостережены о недопустимости нарушений требований законодательства о местном самоуправлении, а также в сфере защиты прав юридических лиц и индивидуальных предпринимателей  при осуществлении муниципального контроля в связи с исключением вопроса осуществления муниципального земельного контроля из полномочий органов местного самоуправления поселений и возможностью осуществления органами местного самоуправления поселений муниципального земельного контроля  только в случае заключения</w:t>
      </w:r>
      <w:proofErr w:type="gramEnd"/>
      <w:r w:rsidRPr="00BC343F">
        <w:t xml:space="preserve"> с органами местного самоуправления муниципального района соглашений о передаче этих полномочий. </w:t>
      </w:r>
    </w:p>
    <w:p w:rsidR="00BC343F" w:rsidRPr="00BC343F" w:rsidRDefault="00BC343F" w:rsidP="00BC343F">
      <w:pPr>
        <w:ind w:firstLine="709"/>
        <w:jc w:val="both"/>
      </w:pPr>
    </w:p>
    <w:p w:rsidR="00BC343F" w:rsidRPr="00BC343F" w:rsidRDefault="00BC343F" w:rsidP="0050066C"/>
    <w:p w:rsidR="00BC343F" w:rsidRPr="00BC343F" w:rsidRDefault="00BC343F" w:rsidP="00BC343F">
      <w:pPr>
        <w:ind w:left="4956"/>
      </w:pPr>
      <w:r w:rsidRPr="00BC343F">
        <w:t>Заместитель прокурора района</w:t>
      </w:r>
    </w:p>
    <w:p w:rsidR="00BC343F" w:rsidRPr="00BC343F" w:rsidRDefault="00BC343F" w:rsidP="00BC343F">
      <w:pPr>
        <w:ind w:left="4956"/>
      </w:pPr>
      <w:r w:rsidRPr="00BC343F">
        <w:t>советник юстиции</w:t>
      </w:r>
    </w:p>
    <w:p w:rsidR="00BC343F" w:rsidRDefault="00BC343F" w:rsidP="00BC343F">
      <w:pPr>
        <w:ind w:left="4956"/>
        <w:rPr>
          <w:sz w:val="26"/>
          <w:szCs w:val="26"/>
        </w:rPr>
      </w:pPr>
      <w:r w:rsidRPr="00BC343F">
        <w:t>Тишечко Л.И</w:t>
      </w:r>
      <w:r>
        <w:rPr>
          <w:sz w:val="26"/>
          <w:szCs w:val="26"/>
        </w:rPr>
        <w:t>.</w:t>
      </w:r>
      <w:bookmarkStart w:id="0" w:name="_GoBack"/>
      <w:bookmarkEnd w:id="0"/>
    </w:p>
    <w:sectPr w:rsidR="00BC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1D"/>
    <w:rsid w:val="00083DE7"/>
    <w:rsid w:val="0050066C"/>
    <w:rsid w:val="0070271D"/>
    <w:rsid w:val="007B6480"/>
    <w:rsid w:val="009D591E"/>
    <w:rsid w:val="00BC343F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2017-01-26T05:34:00Z</cp:lastPrinted>
  <dcterms:created xsi:type="dcterms:W3CDTF">2017-01-26T05:28:00Z</dcterms:created>
  <dcterms:modified xsi:type="dcterms:W3CDTF">2017-01-26T05:35:00Z</dcterms:modified>
</cp:coreProperties>
</file>