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0" w:rsidRDefault="004B52B0" w:rsidP="004B52B0">
      <w:pPr>
        <w:suppressAutoHyphens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Вестник «Биазинского сельсовета»</w:t>
      </w:r>
    </w:p>
    <w:p w:rsidR="004B52B0" w:rsidRDefault="004B52B0" w:rsidP="004B52B0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B52B0" w:rsidRDefault="004B52B0" w:rsidP="004B52B0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№11 от 05 апреля 2019</w:t>
      </w:r>
    </w:p>
    <w:p w:rsidR="004B52B0" w:rsidRDefault="004B52B0" w:rsidP="004B52B0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тираж 30 экземпляров</w:t>
      </w:r>
    </w:p>
    <w:p w:rsidR="004B52B0" w:rsidRDefault="004B52B0" w:rsidP="004B52B0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Редактор Трепова М.А.</w:t>
      </w:r>
    </w:p>
    <w:p w:rsidR="004B52B0" w:rsidRDefault="004B52B0" w:rsidP="004B52B0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 32-542</w:t>
      </w:r>
    </w:p>
    <w:p w:rsidR="004B52B0" w:rsidRDefault="004B52B0" w:rsidP="004B52B0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наш адрес с. Биаза ул.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72</w:t>
      </w:r>
    </w:p>
    <w:p w:rsidR="004B52B0" w:rsidRDefault="004B52B0" w:rsidP="004B52B0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bookmarkEnd w:id="0"/>
    <w:p w:rsidR="004B52B0" w:rsidRPr="00C056D2" w:rsidRDefault="004B52B0" w:rsidP="004B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056D2">
        <w:rPr>
          <w:rFonts w:ascii="Times New Roman" w:eastAsia="Times New Roman" w:hAnsi="Times New Roman" w:cs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1 квартал 2019 года</w:t>
      </w:r>
    </w:p>
    <w:p w:rsidR="004B52B0" w:rsidRPr="00C056D2" w:rsidRDefault="004B52B0" w:rsidP="004B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97"/>
        <w:gridCol w:w="1506"/>
        <w:gridCol w:w="4547"/>
      </w:tblGrid>
      <w:tr w:rsidR="004B52B0" w:rsidRPr="00C056D2" w:rsidTr="00E7255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4B52B0" w:rsidRPr="00C056D2" w:rsidTr="00E72554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квартал 2019 года</w:t>
            </w:r>
          </w:p>
        </w:tc>
      </w:tr>
      <w:tr w:rsidR="004B52B0" w:rsidRPr="00C056D2" w:rsidTr="00E7255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578741,43</w:t>
            </w:r>
          </w:p>
        </w:tc>
      </w:tr>
      <w:tr w:rsidR="004B52B0" w:rsidRPr="00C056D2" w:rsidTr="00E7255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52B0" w:rsidRPr="00C056D2" w:rsidRDefault="004B52B0" w:rsidP="00E725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056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156139,79</w:t>
            </w:r>
          </w:p>
        </w:tc>
      </w:tr>
    </w:tbl>
    <w:p w:rsidR="004B52B0" w:rsidRPr="00C056D2" w:rsidRDefault="004B52B0" w:rsidP="004B5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4B52B0" w:rsidRPr="00C056D2" w:rsidRDefault="004B52B0" w:rsidP="004B5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4B52B0" w:rsidRPr="00C056D2" w:rsidRDefault="004B52B0" w:rsidP="004B5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4B52B0" w:rsidRPr="00C056D2" w:rsidRDefault="004B52B0" w:rsidP="004B5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056D2">
        <w:rPr>
          <w:rFonts w:ascii="Times New Roman" w:eastAsia="Times New Roman" w:hAnsi="Times New Roman" w:cs="Times New Roman"/>
          <w:szCs w:val="28"/>
          <w:lang w:eastAsia="ru-RU"/>
        </w:rPr>
        <w:t>Глава Биазинского сельсовета</w:t>
      </w:r>
    </w:p>
    <w:p w:rsidR="004B52B0" w:rsidRPr="00C056D2" w:rsidRDefault="004B52B0" w:rsidP="004B5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056D2">
        <w:rPr>
          <w:rFonts w:ascii="Times New Roman" w:eastAsia="Times New Roman" w:hAnsi="Times New Roman" w:cs="Times New Roman"/>
          <w:szCs w:val="28"/>
          <w:lang w:eastAsia="ru-RU"/>
        </w:rPr>
        <w:t>Северного района Новосибирской области                       Н.А.Стебукова</w:t>
      </w:r>
    </w:p>
    <w:p w:rsidR="004B52B0" w:rsidRPr="00C056D2" w:rsidRDefault="004B52B0" w:rsidP="004B5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056D2">
        <w:rPr>
          <w:rFonts w:ascii="Times New Roman" w:eastAsia="Times New Roman" w:hAnsi="Times New Roman" w:cs="Times New Roman"/>
          <w:szCs w:val="28"/>
          <w:lang w:eastAsia="ru-RU"/>
        </w:rPr>
        <w:t>Главный бухгалтер                                                              Е.А.Турикова</w:t>
      </w:r>
    </w:p>
    <w:p w:rsidR="004B52B0" w:rsidRPr="00C056D2" w:rsidRDefault="004B52B0" w:rsidP="004B52B0">
      <w:pPr>
        <w:rPr>
          <w:rFonts w:ascii="Times New Roman" w:hAnsi="Times New Roman" w:cs="Times New Roman"/>
          <w:szCs w:val="28"/>
        </w:rPr>
      </w:pPr>
    </w:p>
    <w:p w:rsidR="00E72554" w:rsidRPr="00C056D2" w:rsidRDefault="00E72554" w:rsidP="004B52B0">
      <w:pPr>
        <w:rPr>
          <w:rFonts w:ascii="Times New Roman" w:hAnsi="Times New Roman" w:cs="Times New Roman"/>
          <w:szCs w:val="28"/>
        </w:rPr>
      </w:pPr>
    </w:p>
    <w:p w:rsidR="004B52B0" w:rsidRDefault="004B52B0" w:rsidP="004B52B0"/>
    <w:p w:rsidR="004B52B0" w:rsidRDefault="004B52B0" w:rsidP="004B52B0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E72554" w:rsidTr="00E7255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 w:rsidP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ОБ ИСПОЛНЕНИИ БЮДЖЕТА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 w:rsidP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апреля 2019 г.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01/04/19</w:t>
            </w:r>
          </w:p>
        </w:tc>
      </w:tr>
      <w:tr w:rsidR="00E72554" w:rsidTr="00E7255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</w:t>
            </w:r>
            <w:r w:rsidR="00672A0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трация Биазинского сельсовета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04202290</w:t>
            </w:r>
          </w:p>
        </w:tc>
      </w:tr>
      <w:tr w:rsidR="00E72554" w:rsidT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50644404</w:t>
            </w:r>
          </w:p>
        </w:tc>
      </w:tr>
      <w:tr w:rsidR="00E72554" w:rsidTr="00E725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384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руб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Доходы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72554" w:rsidT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побюджетной классификации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11 130 300,00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2 116 709,68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9 013 590,32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19,0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252 600,00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54 677,98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197 922,02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21,6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202 900,00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51 190,19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151 709,81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25,2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357,67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1 042,33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25,5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300 900,00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75 055,39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225 844,61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24,9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-34 600,00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-10 074,63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29,1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1 299,99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24 800,00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17 598,00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7 202,00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71,0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1 519,76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555 1 11 05025 10 0000 120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326,06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555 1 11 05035 10 0000 120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1 272,00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4 528,00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21,9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555 1 13 01995 10 0000 130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555 1 13 02995 10 0000 130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787,25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555 1 16 90050 10 0000 140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555 2 02 15001 10 0000 150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2 521 400,00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554 300,00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1 967 100,00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555 2 02 30024 10 0000 150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555 2 02 35118 10 0000 150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23 200,00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555 2 02 40014 10 0000 150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725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555 2 02 49999 10 0000 150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7 685 500,00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1 346 500,00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6 339 000,00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2554" w:rsidRDefault="00E725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17,5</w:t>
            </w:r>
          </w:p>
        </w:tc>
      </w:tr>
    </w:tbl>
    <w:p w:rsidR="00024750" w:rsidRDefault="00024750"/>
    <w:p w:rsidR="00C056D2" w:rsidRDefault="00C056D2"/>
    <w:tbl>
      <w:tblPr>
        <w:tblW w:w="109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"/>
        <w:gridCol w:w="2677"/>
        <w:gridCol w:w="112"/>
        <w:gridCol w:w="385"/>
        <w:gridCol w:w="112"/>
        <w:gridCol w:w="103"/>
        <w:gridCol w:w="456"/>
        <w:gridCol w:w="1193"/>
        <w:gridCol w:w="112"/>
        <w:gridCol w:w="850"/>
        <w:gridCol w:w="447"/>
        <w:gridCol w:w="112"/>
        <w:gridCol w:w="850"/>
        <w:gridCol w:w="447"/>
        <w:gridCol w:w="112"/>
        <w:gridCol w:w="850"/>
        <w:gridCol w:w="447"/>
        <w:gridCol w:w="112"/>
        <w:gridCol w:w="849"/>
        <w:gridCol w:w="49"/>
        <w:gridCol w:w="112"/>
        <w:gridCol w:w="411"/>
      </w:tblGrid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71"/>
        </w:trPr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42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146"/>
        </w:trPr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94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94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67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67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79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30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42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560 550,00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73 570,53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486 979,47</w:t>
            </w:r>
          </w:p>
        </w:tc>
        <w:tc>
          <w:tcPr>
            <w:tcW w:w="10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13,1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000 01 00 00 00 00 0000 000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560 550,00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73 570,53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486 979,47</w:t>
            </w: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13,1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000 01 05 00 00 00 0000 500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-11 130 300,00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-2 116 709,68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864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555 01 05 02 01 10 0000 510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-11 130 300,00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-2 116 709,68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50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000 01 05 00 00 00 0000 600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11 690 850,00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2 190 280,21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365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86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555 01 05 02 01 10 0000 610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11 690 850,00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2 190 280,21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Руководитель                         ______________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Н.А.Стебукова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79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Руководитель финансово-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экономической службы           _______________    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79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Главный бухгалтер                  _______________  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Е.А.Турикова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93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After w:val="2"/>
          <w:wAfter w:w="523" w:type="dxa"/>
          <w:trHeight w:val="2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 w:rsidP="00672A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2" w:type="dxa"/>
          <w:wAfter w:w="411" w:type="dxa"/>
          <w:trHeight w:val="230"/>
        </w:trPr>
        <w:tc>
          <w:tcPr>
            <w:tcW w:w="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"_____"    _______________  20___  г.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71"/>
        </w:trPr>
        <w:tc>
          <w:tcPr>
            <w:tcW w:w="3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42"/>
        </w:trPr>
        <w:tc>
          <w:tcPr>
            <w:tcW w:w="3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175"/>
        </w:trPr>
        <w:tc>
          <w:tcPr>
            <w:tcW w:w="33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gramEnd"/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9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134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67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108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42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11 690 850,00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2 190 280,21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9 500 569,79</w:t>
            </w: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123 490,08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473 709,92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555 0102 9900003110 000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123 490,08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473 709,92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555 0102 9900003110 100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123 490,08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473 709,92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555 0102 9900003110 120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123 490,08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473 709,92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555 0102 9900003110 121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98 093,76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360 606,24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21,4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555 0102 9900003110 129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138 500,00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25 396,32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113 103,68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2 153 001,00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425 089,68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1 727 911,32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государственных программ НСО "Управление финансами в Новосибирской области"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555 0104 0300370510 000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197 599,27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552 400,73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555 0104 0300370510 100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197 599,27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552 400,73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555 0104 0300370510 120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197 599,27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552 400,73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555 0104 0300370510 121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576 000,00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153 736,72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422 263,28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555 0104 0300370510 129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43 862,55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130 137,45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555 0104 0500570190 000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555 0104 0500570190 200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555 0104 0500570190 240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555 0104 0500570190 244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1 402 901,00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227 490,41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1 175 410,59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610 940,00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555 0104 9900003120 120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635 900,00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24 960,00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610 940,00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555 0104 9900003120 121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404 000,00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555 0104 9900003120 122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9 040,00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9,6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555 0104 9900003120 129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221 900,00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736 001,00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196 328,81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539 672,19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736 001,00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196 328,81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539 672,19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555 0104 9900003120 242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81 900,00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649 001,00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191 228,81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457 772,19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29,5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6 201,60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24 798,40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6 201,60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24 798,40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555 0104 9900003120 851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1,4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555 0104 9900003120 852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5 795,00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10 205,00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555 0104 9900003120 853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245,60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3 154,40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555 0106 9900084010 500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555 0106 9900084010 540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555 0111 0000000000 000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555 0111 9900020550 000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555 0111 9900020550 800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555 0111 9900020550 870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70 670,16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осуществление первичного воинского учета на 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де отсутствует военные комиссариаты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70 670,16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69 770,16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555 0203 9900051180 120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22 029,84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69 770,16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555 0203 9900051180 121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16 920,00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53 580,00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555 0203 9900051180 129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5 109,84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16 190,16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555 0203 9900051180 244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555 0309 0000000000 000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предупреждению и ликвидации последствий чрезвычайной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555 0309 9900018010 000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555 0309 9900018010 200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555 0309 9900018010 240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555 0309 9900018010 244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3 100 300,00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92 831,16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3 007 468,84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мероприятия государственных программ НСО "Развитие автомобильных дорог местного значения в НСО"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555 0409 6100470760 000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555 0409 6100470760 200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555 0409 6100470760 240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555 0409 6100470760 244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2 375 000,00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555 0409 6100480760 000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19 820,30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105 179,70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555 0409 6100480760 200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19 820,30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105 179,70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555 0409 6100480760 240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19 820,30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105 179,70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555 0409 6100480760 244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19 820,30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105 179,70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,з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а счет акцизов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555 0409 9900080780 000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73 010,86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527 289,14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555 0409 9900080780 200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73 010,86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527 289,14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555 0409 9900080780 240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73 010,86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527 289,14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555 0409 9900080780 244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73 010,86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527 289,14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136 239,00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1,1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64 200,00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62 739,00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56 100,00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555 0502 9900003510 852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1 461,00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6 639,00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Организация в границах послений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тепло-водоснабжения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населения за счет средств Северного района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555 0502 9900003540 000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555 0502 9900003540 200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555 0502 9900003540 240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555 0502 9900003540 244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448 100,00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147 146,42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300 953,58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135 646,42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214 053,58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133 095,56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211 604,44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38,6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133 095,56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211 604,44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38,6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344 700,00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133 095,56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211 604,44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38,6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2 449,14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2 449,14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555 0503 9900006010 852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555 0503 9900006010 853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2 550,86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1 449,14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11 500,00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555 0503 9900006050 853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58 300,00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57 700,00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555 0503 9900006060 852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4 960 800,00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1 338 225,59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3 622 574,41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Реализация мероприятий государственных программ НСО "Управление финансами в Новосибирской области"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555 0801 0300370510 000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3 382 300,00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563 788,85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2 818 511,15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555 0801 0300370510 100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3 382 300,00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563 788,85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2 818 511,15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555 0801 0300370510 110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3 382 300,00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563 788,85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2 818 511,15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555 0801 0300370510 111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2 597 800,00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447 094,49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2 150 705,51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703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555 0801 0300370510 119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784 500,00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116 694,36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667 805,64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14,9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1 578 500,00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774 436,74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804 063,26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49,1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87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555 0801 9900000720 100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555 0801 9900000720 110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555 0801 9900000720 112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1 556 500,00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767 059,55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789 440,45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1 556 500,00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767 059,55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789 440,45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555 0801 9900000720 242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81 500,00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11 580,00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69 920,00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555 0801 9900000720 244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755 479,55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719 520,45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51,2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555 0801 9900000720 800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7 377,19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11 622,81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555 0801 9900000720 850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7 377,19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11 622,81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38,8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555 0801 9900000720 851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1 207,00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2 093,00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36,6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555 0801 9900000720 852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4 330,00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6 570,00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39,7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555 0801 9900000720 853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1 840,19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2 959,81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38,3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555 1001 0000000000 000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160 049,00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40 006,44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120 042,56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555 1001 9900002020 000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160 049,00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40 006,44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120 042,56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555 1001 9900002020 300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160 049,00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40 006,44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120 042,56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555 1001 9900002020 310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160 049,00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40 006,44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120 042,56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555 1001 9900002020 312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160 049,00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40 006,44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120 042,56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555 1101 0000000000 000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555 1101 9900005120 000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50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555 1101 9900005120 200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526"/>
        </w:trPr>
        <w:tc>
          <w:tcPr>
            <w:tcW w:w="3389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555 1101 9900005120 240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230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555 1101 9900005120 244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056D2" w:rsidTr="00672A0A">
        <w:tblPrEx>
          <w:tblCellMar>
            <w:top w:w="0" w:type="dxa"/>
            <w:bottom w:w="0" w:type="dxa"/>
          </w:tblCellMar>
        </w:tblPrEx>
        <w:trPr>
          <w:gridBefore w:val="1"/>
          <w:wBefore w:w="112" w:type="dxa"/>
          <w:trHeight w:val="365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-560 550,00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-73 570,53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6D2" w:rsidRDefault="00C056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13,1</w:t>
            </w:r>
          </w:p>
        </w:tc>
      </w:tr>
    </w:tbl>
    <w:p w:rsidR="00C056D2" w:rsidRDefault="00C056D2"/>
    <w:p w:rsidR="0069499B" w:rsidRDefault="0069499B"/>
    <w:p w:rsidR="009D44AD" w:rsidRDefault="009D44AD" w:rsidP="006C107D">
      <w:pPr>
        <w:jc w:val="center"/>
        <w:rPr>
          <w:b/>
          <w:sz w:val="26"/>
          <w:szCs w:val="26"/>
        </w:rPr>
      </w:pPr>
    </w:p>
    <w:p w:rsidR="009D44AD" w:rsidRDefault="009D44AD" w:rsidP="006C107D">
      <w:pPr>
        <w:jc w:val="center"/>
        <w:rPr>
          <w:b/>
          <w:sz w:val="26"/>
          <w:szCs w:val="26"/>
        </w:rPr>
      </w:pPr>
    </w:p>
    <w:p w:rsidR="009D44AD" w:rsidRDefault="009D44AD" w:rsidP="006C107D">
      <w:pPr>
        <w:jc w:val="center"/>
        <w:rPr>
          <w:b/>
          <w:sz w:val="26"/>
          <w:szCs w:val="26"/>
        </w:rPr>
      </w:pPr>
    </w:p>
    <w:p w:rsidR="006C107D" w:rsidRPr="007D593E" w:rsidRDefault="006C107D" w:rsidP="006C107D">
      <w:pPr>
        <w:jc w:val="center"/>
        <w:rPr>
          <w:b/>
          <w:sz w:val="26"/>
          <w:szCs w:val="26"/>
        </w:rPr>
      </w:pPr>
      <w:r w:rsidRPr="007D593E">
        <w:rPr>
          <w:b/>
          <w:sz w:val="26"/>
          <w:szCs w:val="26"/>
        </w:rPr>
        <w:lastRenderedPageBreak/>
        <w:t>ПРОКУРАТУРА РАЗЪЯСНЯЕТ…</w:t>
      </w:r>
    </w:p>
    <w:p w:rsidR="006C107D" w:rsidRPr="007D593E" w:rsidRDefault="006C107D" w:rsidP="006C1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Установлен порядок отмены постановления о прекращении уголовного дела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B4A61">
        <w:rPr>
          <w:sz w:val="28"/>
          <w:szCs w:val="28"/>
        </w:rPr>
        <w:t>м от 12.11.2018 N 411-ФЗ «О внесении изменений в Уголовно-процессуальный кодекс Российской Федерации» внесены изменения в часть 2 статьи 29  УПК РФ, которая дополнена пунктом 13, который предусматривает, что отмена постановления о прекращении уголовного дела по истечении года со дня его вынесения в случае, предусмотренном частью 1 статьи 214.1 УПК РФ, допускается только по решению суда.</w:t>
      </w:r>
      <w:proofErr w:type="gramEnd"/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Уголовно – процессуальный кодекс Российской Федерации дополнен статьей 214.1 устанавливающей судебный порядок получения разрешения отмены постановления о прекращении уголовного дела или уголовного преследования.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Прокурор, руководитель следственного органа возбуждают перед судом ходатайство о разрешении отмены постановления о прекращении уголовного дела или уголовного преследования (далее также в настоящей статье - ходатайство), о чем выносится соответствующее постановление. В постановлении о возбуждении ходатайства излагаются конкретные, фактические обстоятельства, в том числе новые сведения, подлежащие дополнительному расследованию. К постановлению прилагаются материалы, подтверждающие обоснованность ходатайства.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Ходатайство рассматривается единолично судьей районного суда или военного суда соответствующего уровня по месту производства предварительного расследования с обязательным участием лица, возбудившего ходатайство, не позднее 14 суток со дня поступления материалов в суд. В судебном заседании вправе также участвовать прокурор, лицо, в отношении которого прекращено уголовное дело или уголовное преследование, его защитник и (или) законный представитель, потерпевший, его законный представитель и (или) представитель. Неявка в судебное заседание лиц, своевременно извещенных о времени рассмотрения ходатайства, не является препятствием для рассмотрения ходатайства судом.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В начале заседания судья объявляет, какое ходатайство подлежит рассмотрению, разъясняет явившимся в судебное заседание лицам их права и обязанности. Затем лицо, возбудившее ходатайство, обосновывает его, после чего исследуются поступившие материалы и заслушиваются другие явившиеся в судебное заседание лица.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Рассмотрев ходатайство, судья выносит одно из следующих постановлений: о разрешении отмены постановления о прекращении уголовного дела или уголовного преследования; об отказе в удовлетворении ходатайства о разрешении отмены постановления о прекращении уголовного дела или уголовного преследования.</w:t>
      </w:r>
    </w:p>
    <w:p w:rsidR="006C107D" w:rsidRPr="009B4A61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lastRenderedPageBreak/>
        <w:t>Копия постановления судьи направляется лицу, возбудившему ходатайство, прокурору, а также лицу, в отношении которого прекращено уголовное дело или уголовное преследование, потерпевшему.</w:t>
      </w:r>
    </w:p>
    <w:p w:rsidR="006C107D" w:rsidRPr="009D44AD" w:rsidRDefault="006C107D" w:rsidP="009D44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A61">
        <w:rPr>
          <w:sz w:val="28"/>
          <w:szCs w:val="28"/>
        </w:rPr>
        <w:t>Постановление судьи может быть обжаловано в порядке, установлен</w:t>
      </w:r>
      <w:r w:rsidR="009D44AD">
        <w:rPr>
          <w:sz w:val="28"/>
          <w:szCs w:val="28"/>
        </w:rPr>
        <w:t>ном главами 45.1 и 47.1 УПК РФ.</w:t>
      </w:r>
    </w:p>
    <w:p w:rsidR="006C107D" w:rsidRPr="004867A2" w:rsidRDefault="006C107D" w:rsidP="0069499B">
      <w:pPr>
        <w:spacing w:after="0" w:line="240" w:lineRule="auto"/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6C107D" w:rsidRPr="004867A2" w:rsidRDefault="006C107D" w:rsidP="0069499B">
      <w:pPr>
        <w:spacing w:after="0" w:line="240" w:lineRule="auto"/>
        <w:ind w:left="5387"/>
        <w:jc w:val="both"/>
      </w:pPr>
      <w:r>
        <w:t>старший советник юстиции</w:t>
      </w:r>
    </w:p>
    <w:p w:rsidR="006C107D" w:rsidRPr="009D44AD" w:rsidRDefault="006C107D" w:rsidP="009D44AD">
      <w:pPr>
        <w:spacing w:after="0" w:line="240" w:lineRule="auto"/>
        <w:ind w:left="5387"/>
        <w:jc w:val="both"/>
      </w:pPr>
      <w:r>
        <w:t>Русин М.Н.</w:t>
      </w:r>
    </w:p>
    <w:p w:rsidR="006C107D" w:rsidRPr="0069499B" w:rsidRDefault="006C107D" w:rsidP="0069499B">
      <w:pPr>
        <w:jc w:val="center"/>
        <w:rPr>
          <w:b/>
          <w:sz w:val="32"/>
          <w:szCs w:val="32"/>
        </w:rPr>
      </w:pPr>
      <w:r w:rsidRPr="004867A2">
        <w:rPr>
          <w:b/>
          <w:sz w:val="32"/>
          <w:szCs w:val="32"/>
        </w:rPr>
        <w:t>Прокура</w:t>
      </w:r>
      <w:r w:rsidR="0069499B">
        <w:rPr>
          <w:b/>
          <w:sz w:val="32"/>
          <w:szCs w:val="32"/>
        </w:rPr>
        <w:t>тура разъясняет.</w:t>
      </w:r>
    </w:p>
    <w:p w:rsidR="006C107D" w:rsidRPr="00187DAD" w:rsidRDefault="006C107D" w:rsidP="006C1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>Законодательством разрешено неоднократно продлевать договор найма жилого помещения для детей-сирот</w:t>
      </w:r>
    </w:p>
    <w:p w:rsidR="006C107D" w:rsidRDefault="006C107D" w:rsidP="009D44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416B5">
        <w:rPr>
          <w:color w:val="000000"/>
          <w:sz w:val="28"/>
          <w:szCs w:val="28"/>
        </w:rPr>
        <w:t>Постановлением Правительства Российской Федерации от 29.11.2018 № 1436 "О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 реализованы нормы  Федерального закона от 29.07.2018 № 267-ФЗ «О внесении изменений в отдельные законодательные акты Российской Федерации в части обеспечения илыми помещениями детей-сирот и детей, оставшихся без</w:t>
      </w:r>
      <w:proofErr w:type="gramEnd"/>
      <w:r w:rsidRPr="007416B5">
        <w:rPr>
          <w:color w:val="000000"/>
          <w:sz w:val="28"/>
          <w:szCs w:val="28"/>
        </w:rPr>
        <w:t xml:space="preserve"> попечения   родителей, лиц из числа детей-сирот и детей, оставшихся без попечения родителей».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Правительство разрешило заключать договор специализированного найма жилого помещения на новый пятилетний срок неоднократно по решению органа исполнительной власти РФ в случае необходимости оказания нанимателю содействия в преодолении трудной жизненной ситуации (ранее такой договор можно было продлить только один раз).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Кроме того уточнены основания для расторжения договора найма жилого помещения для детей-сирот по требованию наймодателя в судебном порядке. К ним теперь относятся: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- неисполнение нанимателем и членами его семьи обязательств по договору;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left="28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16B5">
        <w:rPr>
          <w:color w:val="000000"/>
          <w:sz w:val="28"/>
          <w:szCs w:val="28"/>
        </w:rPr>
        <w:t>невнесение нанимателем платы за жилое помещение или жилищно-комму</w:t>
      </w:r>
      <w:r>
        <w:rPr>
          <w:color w:val="000000"/>
          <w:sz w:val="28"/>
          <w:szCs w:val="28"/>
        </w:rPr>
        <w:t>н</w:t>
      </w:r>
      <w:r w:rsidRPr="007416B5">
        <w:rPr>
          <w:color w:val="000000"/>
          <w:sz w:val="28"/>
          <w:szCs w:val="28"/>
        </w:rPr>
        <w:t>альны</w:t>
      </w:r>
      <w:r>
        <w:rPr>
          <w:color w:val="000000"/>
          <w:sz w:val="28"/>
          <w:szCs w:val="28"/>
        </w:rPr>
        <w:t>е</w:t>
      </w:r>
      <w:r w:rsidRPr="007416B5">
        <w:rPr>
          <w:color w:val="000000"/>
          <w:sz w:val="28"/>
          <w:szCs w:val="28"/>
        </w:rPr>
        <w:t xml:space="preserve"> услуги  в течение более одного года (ранее - более 6 месяцев) и отсутствие соглашения по погашению образовавшейся задолженности;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left="284" w:hanging="425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- разрушение или систематическое повреждение жилого помещения нанимателем или проживающими совместно с ним членами его семьи;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left="284" w:hanging="425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-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C107D" w:rsidRPr="007416B5" w:rsidRDefault="006C107D" w:rsidP="006C107D">
      <w:pPr>
        <w:pStyle w:val="a3"/>
        <w:shd w:val="clear" w:color="auto" w:fill="FFFFFF"/>
        <w:spacing w:before="0" w:beforeAutospacing="0" w:after="0" w:afterAutospacing="0"/>
        <w:ind w:left="426" w:hanging="567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- использование жилого помещения не по назначению.</w:t>
      </w:r>
    </w:p>
    <w:p w:rsidR="006C107D" w:rsidRPr="009D44AD" w:rsidRDefault="006C107D" w:rsidP="009D44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16B5">
        <w:rPr>
          <w:color w:val="000000"/>
          <w:sz w:val="28"/>
          <w:szCs w:val="28"/>
        </w:rPr>
        <w:t>Постановление вступи</w:t>
      </w:r>
      <w:r>
        <w:rPr>
          <w:color w:val="000000"/>
          <w:sz w:val="28"/>
          <w:szCs w:val="28"/>
        </w:rPr>
        <w:t>ло</w:t>
      </w:r>
      <w:r w:rsidRPr="007416B5">
        <w:rPr>
          <w:color w:val="000000"/>
          <w:sz w:val="28"/>
          <w:szCs w:val="28"/>
        </w:rPr>
        <w:t xml:space="preserve"> в силу с 01.01.2019</w:t>
      </w:r>
      <w:r>
        <w:rPr>
          <w:color w:val="000000"/>
          <w:sz w:val="28"/>
          <w:szCs w:val="28"/>
        </w:rPr>
        <w:t xml:space="preserve"> г</w:t>
      </w:r>
      <w:r w:rsidR="0069499B">
        <w:rPr>
          <w:color w:val="000000"/>
          <w:sz w:val="28"/>
          <w:szCs w:val="28"/>
        </w:rPr>
        <w:t>.</w:t>
      </w:r>
    </w:p>
    <w:p w:rsidR="006C107D" w:rsidRPr="004867A2" w:rsidRDefault="006C107D" w:rsidP="009D44AD">
      <w:pPr>
        <w:spacing w:after="0" w:line="240" w:lineRule="auto"/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  <w:r>
        <w:t>советник юстиции</w:t>
      </w:r>
    </w:p>
    <w:p w:rsidR="006C107D" w:rsidRPr="004867A2" w:rsidRDefault="006C107D" w:rsidP="009D44AD">
      <w:pPr>
        <w:spacing w:after="0" w:line="240" w:lineRule="auto"/>
        <w:ind w:left="5387"/>
        <w:jc w:val="both"/>
      </w:pPr>
      <w:r>
        <w:t>Тишечко Л.И.</w:t>
      </w:r>
    </w:p>
    <w:p w:rsidR="0069499B" w:rsidRDefault="0069499B" w:rsidP="0069499B">
      <w:pPr>
        <w:rPr>
          <w:b/>
          <w:sz w:val="32"/>
          <w:szCs w:val="32"/>
        </w:rPr>
      </w:pPr>
    </w:p>
    <w:p w:rsidR="006C107D" w:rsidRPr="0069499B" w:rsidRDefault="006C107D" w:rsidP="00694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99B">
        <w:rPr>
          <w:rFonts w:ascii="Times New Roman" w:hAnsi="Times New Roman" w:cs="Times New Roman"/>
          <w:b/>
          <w:sz w:val="32"/>
          <w:szCs w:val="32"/>
        </w:rPr>
        <w:t>Прокуратура разъясняе</w:t>
      </w:r>
      <w:r w:rsidR="0069499B" w:rsidRPr="0069499B">
        <w:rPr>
          <w:rFonts w:ascii="Times New Roman" w:hAnsi="Times New Roman" w:cs="Times New Roman"/>
          <w:b/>
          <w:sz w:val="32"/>
          <w:szCs w:val="32"/>
        </w:rPr>
        <w:t>т.</w:t>
      </w:r>
    </w:p>
    <w:p w:rsidR="006C107D" w:rsidRPr="00187DAD" w:rsidRDefault="006C107D" w:rsidP="006C1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</w:rPr>
      </w:pPr>
      <w:r>
        <w:rPr>
          <w:bCs w:val="0"/>
        </w:rPr>
        <w:t xml:space="preserve">Право на </w:t>
      </w:r>
      <w:proofErr w:type="gramStart"/>
      <w:r>
        <w:rPr>
          <w:bCs w:val="0"/>
        </w:rPr>
        <w:t>образование</w:t>
      </w:r>
      <w:proofErr w:type="gramEnd"/>
      <w:r>
        <w:rPr>
          <w:bCs w:val="0"/>
        </w:rPr>
        <w:t>: с какого возраста ребенок может идти в школу</w:t>
      </w:r>
    </w:p>
    <w:p w:rsidR="006C107D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C107D" w:rsidRPr="00933CE8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3CE8">
        <w:rPr>
          <w:sz w:val="28"/>
          <w:szCs w:val="28"/>
        </w:rPr>
        <w:t xml:space="preserve">Согласно ст. 67 Федерального закона 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933CE8">
        <w:rPr>
          <w:sz w:val="28"/>
          <w:szCs w:val="28"/>
        </w:rPr>
        <w:t>обучение по</w:t>
      </w:r>
      <w:proofErr w:type="gramEnd"/>
      <w:r w:rsidRPr="00933CE8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C107D" w:rsidRPr="00933CE8" w:rsidRDefault="006C107D" w:rsidP="006C10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3CE8">
        <w:rPr>
          <w:sz w:val="28"/>
          <w:szCs w:val="28"/>
        </w:rPr>
        <w:t xml:space="preserve">Правила приема на </w:t>
      </w:r>
      <w:proofErr w:type="gramStart"/>
      <w:r w:rsidRPr="00933CE8">
        <w:rPr>
          <w:sz w:val="28"/>
          <w:szCs w:val="28"/>
        </w:rPr>
        <w:t>обучение</w:t>
      </w:r>
      <w:proofErr w:type="gramEnd"/>
      <w:r w:rsidRPr="00933CE8">
        <w:rPr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6C107D" w:rsidRPr="00933CE8" w:rsidRDefault="006C107D" w:rsidP="006C1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CE8">
        <w:rPr>
          <w:sz w:val="28"/>
          <w:szCs w:val="28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933CE8">
        <w:rPr>
          <w:sz w:val="28"/>
          <w:szCs w:val="28"/>
        </w:rPr>
        <w:t>обучение</w:t>
      </w:r>
      <w:proofErr w:type="gramEnd"/>
      <w:r w:rsidRPr="00933CE8">
        <w:rPr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6C107D" w:rsidRPr="009D44AD" w:rsidRDefault="006C107D" w:rsidP="009D44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3CE8">
        <w:rPr>
          <w:sz w:val="28"/>
          <w:szCs w:val="28"/>
        </w:rPr>
        <w:t xml:space="preserve">    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 w:rsidR="009D44AD">
        <w:rPr>
          <w:sz w:val="28"/>
          <w:szCs w:val="28"/>
        </w:rPr>
        <w:t>управление в сфере образования.</w:t>
      </w:r>
    </w:p>
    <w:p w:rsidR="006C107D" w:rsidRPr="0069499B" w:rsidRDefault="006C107D" w:rsidP="0069499B">
      <w:pPr>
        <w:spacing w:after="0"/>
        <w:ind w:left="5387"/>
        <w:jc w:val="both"/>
        <w:rPr>
          <w:rFonts w:ascii="Times New Roman" w:hAnsi="Times New Roman" w:cs="Times New Roman"/>
        </w:rPr>
      </w:pPr>
      <w:r w:rsidRPr="0069499B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6C107D" w:rsidRPr="0069499B" w:rsidRDefault="006C107D" w:rsidP="0069499B">
      <w:pPr>
        <w:spacing w:after="0"/>
        <w:ind w:left="5387"/>
        <w:jc w:val="both"/>
        <w:rPr>
          <w:rFonts w:ascii="Times New Roman" w:hAnsi="Times New Roman" w:cs="Times New Roman"/>
        </w:rPr>
      </w:pPr>
      <w:r w:rsidRPr="0069499B">
        <w:rPr>
          <w:rFonts w:ascii="Times New Roman" w:hAnsi="Times New Roman" w:cs="Times New Roman"/>
        </w:rPr>
        <w:t>советник юстиции</w:t>
      </w:r>
    </w:p>
    <w:p w:rsidR="006C107D" w:rsidRPr="009D44AD" w:rsidRDefault="006C107D" w:rsidP="009D44AD">
      <w:pPr>
        <w:spacing w:after="0"/>
        <w:ind w:left="538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499B">
        <w:rPr>
          <w:rFonts w:ascii="Times New Roman" w:hAnsi="Times New Roman" w:cs="Times New Roman"/>
        </w:rPr>
        <w:t xml:space="preserve">Тишечко Л.И. </w:t>
      </w:r>
    </w:p>
    <w:sectPr w:rsidR="006C107D" w:rsidRPr="009D44AD" w:rsidSect="009D44AD">
      <w:pgSz w:w="11906" w:h="16838"/>
      <w:pgMar w:top="993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4750"/>
    <w:rsid w:val="00083DE7"/>
    <w:rsid w:val="004B52B0"/>
    <w:rsid w:val="00672A0A"/>
    <w:rsid w:val="0069499B"/>
    <w:rsid w:val="006C107D"/>
    <w:rsid w:val="007E28BC"/>
    <w:rsid w:val="009D44AD"/>
    <w:rsid w:val="00C056D2"/>
    <w:rsid w:val="00C60903"/>
    <w:rsid w:val="00E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0"/>
    <w:pPr>
      <w:suppressAutoHyphens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6C107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10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4A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AD"/>
    <w:rPr>
      <w:rFonts w:ascii="Arial" w:eastAsia="SimSu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0"/>
    <w:pPr>
      <w:suppressAutoHyphens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6C107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10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4A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AD"/>
    <w:rPr>
      <w:rFonts w:ascii="Arial" w:eastAsia="SimSu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2019-04-10T07:23:00Z</cp:lastPrinted>
  <dcterms:created xsi:type="dcterms:W3CDTF">2019-04-10T07:05:00Z</dcterms:created>
  <dcterms:modified xsi:type="dcterms:W3CDTF">2019-04-10T07:24:00Z</dcterms:modified>
</cp:coreProperties>
</file>